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5749E" w14:textId="77777777"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456"/>
      </w:tblGrid>
      <w:tr w:rsidR="001C3FD3" w:rsidRPr="000B61C4" w14:paraId="10CF8C34" w14:textId="77777777">
        <w:tc>
          <w:tcPr>
            <w:tcW w:w="10456" w:type="dxa"/>
            <w:tcBorders>
              <w:top w:val="nil"/>
              <w:left w:val="nil"/>
              <w:bottom w:val="nil"/>
              <w:right w:val="nil"/>
            </w:tcBorders>
          </w:tcPr>
          <w:p w14:paraId="69B7BD71" w14:textId="77777777" w:rsidR="001C3FD3" w:rsidRPr="000B61C4" w:rsidRDefault="003F4E30">
            <w:pPr>
              <w:spacing w:after="0" w:line="160" w:lineRule="atLeast"/>
              <w:jc w:val="center"/>
              <w:rPr>
                <w:rFonts w:ascii="Times New Roman" w:eastAsia="DFKai-SB" w:hAnsi="Times New Roman" w:cs="Times New Roman"/>
                <w:b/>
                <w:bCs/>
                <w:sz w:val="28"/>
                <w:szCs w:val="28"/>
              </w:rPr>
            </w:pPr>
            <w:r w:rsidRPr="000B61C4">
              <w:rPr>
                <w:rFonts w:ascii="Times New Roman" w:eastAsia="DFKai-SB" w:hAnsi="Times New Roman" w:cs="Times New Roman" w:hint="eastAsia"/>
                <w:b/>
                <w:bCs/>
                <w:sz w:val="28"/>
                <w:szCs w:val="28"/>
              </w:rPr>
              <w:t>法商法國興業銀行股份有限公司</w:t>
            </w:r>
            <w:r w:rsidR="001C3FD3" w:rsidRPr="000B61C4">
              <w:rPr>
                <w:rFonts w:ascii="Times New Roman" w:eastAsia="DFKai-SB" w:hAnsi="Times New Roman" w:cs="Times New Roman" w:hint="eastAsia"/>
                <w:b/>
                <w:bCs/>
                <w:sz w:val="28"/>
                <w:szCs w:val="28"/>
              </w:rPr>
              <w:t>發行</w:t>
            </w:r>
          </w:p>
          <w:p w14:paraId="48EB9568" w14:textId="77777777" w:rsidR="001C3FD3" w:rsidRPr="000B61C4" w:rsidRDefault="008637C7">
            <w:pPr>
              <w:spacing w:after="0" w:line="160" w:lineRule="atLeast"/>
              <w:jc w:val="center"/>
              <w:rPr>
                <w:rFonts w:ascii="Times New Roman" w:eastAsia="DFKai-SB" w:hAnsi="Times New Roman" w:cs="Times New Roman"/>
                <w:b/>
                <w:bCs/>
                <w:sz w:val="28"/>
                <w:szCs w:val="28"/>
              </w:rPr>
            </w:pPr>
            <w:proofErr w:type="gramStart"/>
            <w:r w:rsidRPr="000B61C4">
              <w:rPr>
                <w:rFonts w:ascii="Times New Roman" w:eastAsia="DFKai-SB" w:hAnsi="Times New Roman" w:cs="Times New Roman"/>
                <w:b/>
                <w:bCs/>
                <w:sz w:val="28"/>
                <w:szCs w:val="28"/>
              </w:rPr>
              <w:t>臺灣證券交易所發行量加權股價指數</w:t>
            </w:r>
            <w:r w:rsidR="001C3FD3" w:rsidRPr="000B61C4">
              <w:rPr>
                <w:rFonts w:ascii="Times New Roman" w:eastAsia="DFKai-SB" w:hAnsi="Times New Roman" w:cs="Times New Roman" w:hint="eastAsia"/>
                <w:b/>
                <w:bCs/>
                <w:sz w:val="28"/>
                <w:szCs w:val="28"/>
              </w:rPr>
              <w:t>認</w:t>
            </w:r>
            <w:r w:rsidRPr="000B61C4">
              <w:rPr>
                <w:rFonts w:ascii="Times New Roman" w:eastAsia="DFKai-SB" w:hAnsi="Times New Roman" w:cs="Times New Roman" w:hint="eastAsia"/>
                <w:b/>
                <w:bCs/>
                <w:sz w:val="28"/>
                <w:szCs w:val="28"/>
              </w:rPr>
              <w:t xml:space="preserve">售</w:t>
            </w:r>
            <w:r w:rsidR="001C3FD3" w:rsidRPr="000B61C4">
              <w:rPr>
                <w:rFonts w:ascii="Times New Roman" w:eastAsia="DFKai-SB" w:hAnsi="Times New Roman" w:cs="Times New Roman" w:hint="eastAsia"/>
                <w:b/>
                <w:bCs/>
                <w:sz w:val="28"/>
                <w:szCs w:val="28"/>
              </w:rPr>
              <w:t>權證</w:t>
            </w:r>
            <w:r w:rsidR="003543C5" w:rsidRPr="000B61C4">
              <w:rPr>
                <w:rFonts w:ascii="Times New Roman" w:eastAsia="DFKai-SB" w:hAnsi="Times New Roman" w:cs="Times New Roman" w:hint="eastAsia"/>
                <w:b/>
                <w:bCs/>
                <w:sz w:val="28"/>
                <w:szCs w:val="28"/>
              </w:rPr>
              <w:t>上市公告</w:t>
            </w:r>
          </w:p>
        </w:tc>
      </w:tr>
    </w:tbl>
    <w:p w14:paraId="05425D11" w14:textId="77777777" w:rsidR="001C3FD3" w:rsidRPr="000B61C4" w:rsidRDefault="001C3FD3">
      <w:pPr>
        <w:rPr>
          <w:rFonts w:ascii="Times New Roman" w:eastAsia="DFKai-SB" w:hAnsi="Times New Roman" w:cs="Times New Roman"/>
        </w:rPr>
      </w:pPr>
    </w:p>
    <w:tbl>
      <w:tblPr>
        <w:tblW w:w="5073" w:type="pct"/>
        <w:tblLayout w:type="fixed"/>
        <w:tblLook w:val="0000" w:firstRow="0" w:lastRow="0" w:firstColumn="0" w:lastColumn="0" w:noHBand="0" w:noVBand="0"/>
      </w:tblPr>
      <w:tblGrid>
        <w:gridCol w:w="324"/>
        <w:gridCol w:w="2709"/>
        <w:gridCol w:w="1517"/>
        <w:gridCol w:w="1517"/>
        <w:gridCol w:w="1517"/>
        <w:gridCol w:w="1517"/>
        <w:gridCol w:w="1517"/>
      </w:tblGrid>
      <w:tr w:rsidR="001C3FD3" w:rsidRPr="000B61C4" w14:paraId="2147B6BD" w14:textId="77777777" w:rsidTr="00F77CB9">
        <w:tc>
          <w:tcPr>
            <w:tcW w:w="5000" w:type="pct"/>
            <w:gridSpan w:val="2"/>
            <w:tcBorders>
              <w:top w:val="nil"/>
              <w:left w:val="nil"/>
              <w:bottom w:val="nil"/>
              <w:right w:val="nil"/>
            </w:tcBorders>
          </w:tcPr>
          <w:p w14:paraId="5DF9152A" w14:textId="77777777" w:rsidR="003543C5" w:rsidRPr="000B61C4" w:rsidRDefault="003543C5" w:rsidP="003543C5">
            <w:pPr>
              <w:pStyle w:val="Default"/>
              <w:jc w:val="both"/>
              <w:rPr>
                <w:rFonts w:ascii="DFKai-SB" w:eastAsia="SimSun" w:hAnsi="DFKai-SB" w:cs="MingLiU"/>
                <w:sz w:val="22"/>
                <w:szCs w:val="22"/>
              </w:rPr>
            </w:pPr>
            <w:bookmarkStart w:id="7" w:name="_Toc512718648"/>
            <w:bookmarkStart w:id="8" w:name="_Toc16953897"/>
            <w:r w:rsidRPr="000B61C4">
              <w:rPr>
                <w:rFonts w:ascii="DFKai-SB" w:eastAsia="DFKai-SB" w:hAnsi="DFKai-SB" w:cs="MingLiU" w:hint="eastAsia"/>
                <w:sz w:val="22"/>
                <w:szCs w:val="22"/>
              </w:rPr>
              <w:t>發行人</w:t>
            </w:r>
            <w:r w:rsidRPr="000B61C4">
              <w:rPr>
                <w:rFonts w:ascii="DFKai-SB" w:eastAsia="DFKai-SB" w:hAnsi="DFKai-SB" w:cs="Times New Roman" w:hint="eastAsia"/>
                <w:bCs/>
                <w:sz w:val="22"/>
                <w:szCs w:val="22"/>
              </w:rPr>
              <w:t>法商法國興業銀行股份有限公司</w:t>
            </w:r>
            <w:r w:rsidRPr="000B61C4">
              <w:rPr>
                <w:rFonts w:ascii="DFKai-SB" w:eastAsia="DFKai-SB" w:hAnsi="DFKai-SB" w:cs="MingLiU"/>
                <w:sz w:val="22"/>
                <w:szCs w:val="22"/>
              </w:rPr>
              <w:t xml:space="preserve"> ([</w:t>
            </w:r>
            <w:r w:rsidRPr="000B61C4">
              <w:rPr>
                <w:rFonts w:ascii="DFKai-SB" w:eastAsia="DFKai-SB" w:hAnsi="DFKai-SB" w:cs="MingLiU" w:hint="eastAsia"/>
                <w:sz w:val="22"/>
                <w:szCs w:val="22"/>
              </w:rPr>
              <w:t>金融監督管理委員會</w:t>
            </w:r>
            <w:r w:rsidR="001B223F" w:rsidRPr="000B61C4">
              <w:rPr>
                <w:rFonts w:ascii="DFKai-SB" w:eastAsia="DFKai-SB" w:hAnsi="DFKai-SB" w:cs="MingLiU" w:hint="eastAsia"/>
                <w:sz w:val="22"/>
                <w:szCs w:val="22"/>
              </w:rPr>
              <w:t>109年5月18</w:t>
            </w:r>
            <w:r w:rsidRPr="000B61C4">
              <w:rPr>
                <w:rFonts w:ascii="DFKai-SB" w:eastAsia="DFKai-SB" w:hAnsi="DFKai-SB" w:cs="MingLiU" w:hint="eastAsia"/>
                <w:sz w:val="22"/>
                <w:szCs w:val="22"/>
              </w:rPr>
              <w:t>日金管證字第</w:t>
            </w:r>
            <w:r w:rsidR="001B223F" w:rsidRPr="000B61C4">
              <w:rPr>
                <w:rFonts w:ascii="DFKai-SB" w:eastAsia="DFKai-SB" w:hAnsi="DFKai-SB" w:cs="MingLiU"/>
                <w:sz w:val="22"/>
                <w:szCs w:val="22"/>
              </w:rPr>
              <w:t>1090338458</w:t>
            </w:r>
            <w:r w:rsidRPr="000B61C4">
              <w:rPr>
                <w:rFonts w:ascii="DFKai-SB" w:eastAsia="DFKai-SB" w:hAnsi="DFKai-SB" w:cs="MingLiU" w:hint="eastAsia"/>
                <w:sz w:val="22"/>
                <w:szCs w:val="22"/>
              </w:rPr>
              <w:t>號函</w:t>
            </w:r>
            <w:r w:rsidRPr="000B61C4">
              <w:rPr>
                <w:rFonts w:ascii="DFKai-SB" w:eastAsia="DFKai-SB" w:hAnsi="DFKai-SB" w:hint="eastAsia"/>
                <w:sz w:val="22"/>
                <w:szCs w:val="22"/>
              </w:rPr>
              <w:t>認可發行認購</w:t>
            </w:r>
            <w:r w:rsidRPr="000B61C4">
              <w:rPr>
                <w:rFonts w:ascii="DFKai-SB" w:eastAsia="DFKai-SB" w:hAnsi="DFKai-SB"/>
                <w:sz w:val="22"/>
                <w:szCs w:val="22"/>
              </w:rPr>
              <w:t>(</w:t>
            </w:r>
            <w:r w:rsidRPr="000B61C4">
              <w:rPr>
                <w:rFonts w:ascii="DFKai-SB" w:eastAsia="DFKai-SB" w:hAnsi="DFKai-SB" w:hint="eastAsia"/>
                <w:sz w:val="22"/>
                <w:szCs w:val="22"/>
              </w:rPr>
              <w:t>售</w:t>
            </w:r>
            <w:r w:rsidRPr="000B61C4">
              <w:rPr>
                <w:rFonts w:ascii="DFKai-SB" w:eastAsia="DFKai-SB" w:hAnsi="DFKai-SB"/>
                <w:sz w:val="22"/>
                <w:szCs w:val="22"/>
              </w:rPr>
              <w:t>)</w:t>
            </w:r>
            <w:r w:rsidRPr="000B61C4">
              <w:rPr>
                <w:rFonts w:ascii="DFKai-SB" w:eastAsia="DFKai-SB" w:hAnsi="DFKai-SB" w:hint="eastAsia"/>
                <w:sz w:val="22"/>
                <w:szCs w:val="22"/>
              </w:rPr>
              <w:t>權證資格在案</w:t>
            </w:r>
            <w:r w:rsidRPr="000B61C4">
              <w:rPr>
                <w:rFonts w:ascii="DFKai-SB" w:eastAsia="DFKai-SB" w:hAnsi="DFKai-SB" w:cs="AdobeFanHeitiStd-Bold"/>
                <w:sz w:val="22"/>
                <w:szCs w:val="22"/>
              </w:rPr>
              <w:t>]</w:t>
            </w:r>
            <w:r w:rsidRPr="000B61C4">
              <w:rPr>
                <w:rFonts w:ascii="DFKai-SB" w:eastAsia="DFKai-SB" w:hAnsi="DFKai-SB" w:cs="MingLiU"/>
                <w:sz w:val="22"/>
                <w:szCs w:val="22"/>
              </w:rPr>
              <w:t>)</w:t>
            </w:r>
            <w:r w:rsidRPr="000B61C4">
              <w:rPr>
                <w:rFonts w:ascii="DFKai-SB" w:eastAsia="DFKai-SB" w:hAnsi="DFKai-SB" w:cs="MingLiU" w:hint="eastAsia"/>
                <w:sz w:val="22"/>
                <w:szCs w:val="22"/>
              </w:rPr>
              <w:t>發行</w:t>
            </w:r>
            <w:r w:rsidR="008637C7" w:rsidRPr="000B61C4">
              <w:rPr>
                <w:rFonts w:ascii="Times New Roman" w:eastAsia="DFKai-SB" w:hAnsi="Times New Roman" w:cs="Times New Roman"/>
                <w:bCs/>
                <w:sz w:val="22"/>
                <w:szCs w:val="20"/>
              </w:rPr>
              <w:t>臺灣證券交易所發行量加權股價指數</w:t>
            </w:r>
            <w:r w:rsidRPr="000B61C4">
              <w:rPr>
                <w:rFonts w:ascii="DFKai-SB" w:eastAsia="DFKai-SB" w:hAnsi="DFKai-SB" w:cs="Times New Roman" w:hint="eastAsia"/>
                <w:bCs/>
                <w:sz w:val="22"/>
                <w:szCs w:val="22"/>
              </w:rPr>
              <w:t>認</w:t>
            </w:r>
            <w:r w:rsidR="008637C7" w:rsidRPr="000B61C4">
              <w:rPr>
                <w:rFonts w:ascii="Times New Roman" w:eastAsia="DFKai-SB" w:hAnsi="Times New Roman" w:cs="Times New Roman"/>
                <w:bCs/>
                <w:sz w:val="22"/>
                <w:szCs w:val="28"/>
              </w:rPr>
              <w:t xml:space="preserve">售</w:t>
            </w:r>
            <w:r w:rsidRPr="000B61C4">
              <w:rPr>
                <w:rFonts w:ascii="DFKai-SB" w:eastAsia="DFKai-SB" w:hAnsi="DFKai-SB" w:cs="Times New Roman" w:hint="eastAsia"/>
                <w:bCs/>
                <w:sz w:val="22"/>
                <w:szCs w:val="22"/>
              </w:rPr>
              <w:t>權證</w:t>
            </w:r>
            <w:r w:rsidRPr="000B61C4">
              <w:rPr>
                <w:rFonts w:ascii="DFKai-SB" w:eastAsia="DFKai-SB" w:hAnsi="DFKai-SB" w:cs="MingLiU" w:hint="eastAsia"/>
                <w:sz w:val="22"/>
                <w:szCs w:val="22"/>
              </w:rPr>
              <w:t>。計</w:t>
            </w:r>
            <w:proofErr w:type="gramStart"/>
            <w:r w:rsidR="00FD233D" w:rsidRPr="000B61C4">
              <w:rPr>
                <w:rFonts w:ascii="DFKai-SB" w:eastAsia="DFKai-SB" w:hAnsi="DFKai-SB" w:cs="MingLiU"/>
                <w:sz w:val="22"/>
                <w:szCs w:val="22"/>
                <w:lang w:eastAsia="zh-TW"/>
              </w:rPr>
              <w:t xml:space="preserve">5,000,000</w:t>
            </w:r>
            <w:r w:rsidRPr="000B61C4">
              <w:rPr>
                <w:rFonts w:ascii="DFKai-SB" w:eastAsia="DFKai-SB" w:hAnsi="DFKai-SB" w:cs="MingLiU" w:hint="eastAsia"/>
                <w:sz w:val="22"/>
                <w:szCs w:val="22"/>
              </w:rPr>
              <w:t>單位，採自行銷售方式辦理對外公開銷售。</w:t>
            </w:r>
          </w:p>
          <w:bookmarkEnd w:id="7"/>
          <w:bookmarkEnd w:id="8"/>
          <w:p w14:paraId="37ADCABE" w14:textId="77777777" w:rsidR="001C3FD3" w:rsidRPr="00934414" w:rsidRDefault="001C3FD3" w:rsidP="00934414">
            <w:pPr>
              <w:pStyle w:val="Heading1"/>
              <w:spacing w:before="0" w:after="0"/>
              <w:ind w:left="0" w:firstLine="0"/>
              <w:rPr>
                <w:rFonts w:ascii="DFKai-SB" w:eastAsia="DFKai-SB" w:hAnsi="DFKai-SB" w:cs="Times New Roman"/>
                <w:b w:val="0"/>
                <w:sz w:val="22"/>
              </w:rPr>
            </w:pPr>
          </w:p>
        </w:tc>
      </w:tr>
      <w:tr w:rsidR="003D0A60" w:rsidRPr="000B61C4" w14:paraId="72C61A22" w14:textId="77777777" w:rsidTr="00F77CB9">
        <w:tc>
          <w:tcPr>
            <w:tcW w:w="5000" w:type="pct"/>
            <w:gridSpan w:val="2"/>
            <w:tcBorders>
              <w:top w:val="nil"/>
              <w:left w:val="nil"/>
              <w:bottom w:val="nil"/>
              <w:right w:val="nil"/>
            </w:tcBorders>
          </w:tcPr>
          <w:p w14:paraId="427B40FC" w14:textId="77777777" w:rsidR="00934414" w:rsidRDefault="00934414" w:rsidP="00934414">
            <w:pPr>
              <w:pStyle w:val="Default"/>
              <w:jc w:val="both"/>
              <w:rPr>
                <w:rFonts w:ascii="DFKai-SB" w:eastAsia="DFKai-SB" w:hAnsi="DFKai-SB" w:cs="MingLiU"/>
                <w:sz w:val="22"/>
                <w:szCs w:val="22"/>
              </w:rPr>
            </w:pPr>
            <w:proofErr w:type="gramStart"/>
            <w:r w:rsidRPr="00934414">
              <w:rPr>
                <w:rFonts w:ascii="DFKai-SB" w:eastAsia="DFKai-SB" w:hAnsi="DFKai-SB" w:cs="MingLiU" w:hint="eastAsia"/>
                <w:sz w:val="22"/>
                <w:szCs w:val="22"/>
              </w:rPr>
              <w:t>臺灣證券交易所發行量加權股價指數認售權證業經臺灣證券交易所審查同意其發行(臺灣證券交易所112年8月17日臺證上二字第1120015164號函)。茲將上市之相關事項公告於後 :</w:t>
            </w:r>
          </w:p>
          <w:p w14:paraId="0D78EA6D" w14:textId="77777777" w:rsidR="00934414" w:rsidRPr="00934414" w:rsidRDefault="00934414" w:rsidP="003543C5">
            <w:pPr>
              <w:pStyle w:val="Default"/>
              <w:jc w:val="both"/>
              <w:rPr>
                <w:rFonts w:ascii="DFKai-SB" w:eastAsia="DFKai-SB" w:hAnsi="DFKai-SB" w:cs="MingLiU"/>
                <w:sz w:val="22"/>
                <w:szCs w:val="22"/>
              </w:rPr>
            </w:pPr>
          </w:p>
        </w:tc>
      </w:tr>
      <w:tr w:rsidR="001C3FD3" w:rsidRPr="000B61C4" w14:paraId="7456A6A9" w14:textId="77777777" w:rsidTr="00F77CB9">
        <w:tc>
          <w:tcPr>
            <w:tcW w:w="535" w:type="pct"/>
            <w:tcBorders>
              <w:top w:val="nil"/>
              <w:left w:val="nil"/>
              <w:bottom w:val="nil"/>
              <w:right w:val="nil"/>
            </w:tcBorders>
          </w:tcPr>
          <w:p w14:paraId="788FF0E3" w14:textId="77777777" w:rsidR="001C3FD3" w:rsidRPr="000B61C4" w:rsidRDefault="001C3FD3">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一、</w:t>
            </w:r>
          </w:p>
        </w:tc>
        <w:tc>
          <w:tcPr>
            <w:tcW w:w="4465" w:type="pct"/>
            <w:tcBorders>
              <w:top w:val="nil"/>
              <w:left w:val="nil"/>
              <w:bottom w:val="nil"/>
              <w:right w:val="nil"/>
            </w:tcBorders>
          </w:tcPr>
          <w:p w14:paraId="45193D6F" w14:textId="77777777" w:rsidR="001C3FD3" w:rsidRPr="000B61C4" w:rsidRDefault="001C3FD3" w:rsidP="0093187F">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發行日期</w:t>
            </w:r>
            <w:r w:rsidRPr="000B61C4">
              <w:rPr>
                <w:rFonts w:ascii="Times New Roman" w:eastAsia="DFKai-SB" w:hAnsi="Times New Roman" w:cs="Times New Roman" w:hint="eastAsia"/>
              </w:rPr>
              <w:t>：</w:t>
            </w:r>
            <w:r w:rsidR="002A0001" w:rsidRPr="000B61C4">
              <w:rPr>
                <w:rFonts w:ascii="DFKai-SB" w:eastAsia="DFKai-SB" w:cs="DFKai-SB" w:hint="eastAsia"/>
              </w:rPr>
              <w:t>中華民國</w:t>
            </w:r>
            <w:r w:rsidR="00A161E8" w:rsidRPr="000B61C4">
              <w:rPr>
                <w:rFonts w:ascii="DFKai-SB" w:eastAsia="DFKai-SB" w:cs="DFKai-SB" w:hint="eastAsia"/>
              </w:rPr>
              <w:t xml:space="preserve"> 112</w:t>
            </w:r>
            <w:r w:rsidR="002A0001" w:rsidRPr="000B61C4">
              <w:rPr>
                <w:rFonts w:ascii="DFKai-SB" w:eastAsia="DFKai-SB" w:cs="DFKai-SB" w:hint="eastAsia"/>
              </w:rPr>
              <w:t>年</w:t>
            </w:r>
            <w:r w:rsidR="001C4525" w:rsidRPr="000B61C4">
              <w:rPr>
                <w:rFonts w:ascii="DFKai-SB" w:eastAsia="DFKai-SB" w:cs="DFKai-SB" w:hint="eastAsia"/>
              </w:rPr>
              <w:t xml:space="preserve">8</w:t>
            </w:r>
            <w:r w:rsidR="002A0001" w:rsidRPr="000B61C4">
              <w:rPr>
                <w:rFonts w:ascii="DFKai-SB" w:eastAsia="DFKai-SB" w:cs="DFKai-SB" w:hint="eastAsia"/>
              </w:rPr>
              <w:t>月</w:t>
            </w:r>
            <w:r w:rsidR="00FD233D" w:rsidRPr="000B61C4">
              <w:rPr>
                <w:rFonts w:ascii="DFKai-SB" w:eastAsia="DFKai-SB" w:cs="DFKai-SB" w:hint="eastAsia"/>
              </w:rPr>
              <w:t xml:space="preserve">18</w:t>
            </w:r>
            <w:r w:rsidR="002A0001" w:rsidRPr="000B61C4">
              <w:rPr>
                <w:rFonts w:ascii="DFKai-SB" w:eastAsia="DFKai-SB" w:cs="DFKai-SB" w:hint="eastAsia"/>
              </w:rPr>
              <w:t>日。</w:t>
            </w:r>
          </w:p>
        </w:tc>
      </w:tr>
      <w:tr w:rsidR="001C3FD3" w:rsidRPr="000B61C4" w14:paraId="28814938" w14:textId="77777777" w:rsidTr="00F77CB9">
        <w:tc>
          <w:tcPr>
            <w:tcW w:w="535" w:type="pct"/>
            <w:tcBorders>
              <w:top w:val="nil"/>
              <w:left w:val="nil"/>
              <w:bottom w:val="nil"/>
              <w:right w:val="nil"/>
            </w:tcBorders>
          </w:tcPr>
          <w:p w14:paraId="3B448B58" w14:textId="77777777" w:rsidR="001C3FD3" w:rsidRPr="000B61C4" w:rsidRDefault="005C7DC7">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二</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4FA282D0" w14:textId="77777777" w:rsidR="001C3FD3" w:rsidRPr="000B61C4" w:rsidRDefault="001C3FD3" w:rsidP="00907969">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存續期間</w:t>
            </w:r>
            <w:r w:rsidRPr="000B61C4">
              <w:rPr>
                <w:rFonts w:ascii="Times New Roman" w:eastAsia="DFKai-SB" w:hAnsi="Times New Roman" w:cs="Times New Roman" w:hint="eastAsia"/>
              </w:rPr>
              <w:t>：</w:t>
            </w:r>
            <w:r w:rsidR="00907969" w:rsidRPr="000B61C4">
              <w:rPr>
                <w:rFonts w:ascii="DFKai-SB" w:eastAsia="DFKai-SB" w:cs="DFKai-SB" w:hint="eastAsia"/>
              </w:rPr>
              <w:t>自上市買賣日(含)起算，存續期間</w:t>
            </w:r>
            <w:r w:rsidR="00FD233D" w:rsidRPr="000B61C4">
              <w:rPr>
                <w:rFonts w:ascii="DFKai-SB" w:eastAsia="DFKai-SB" w:cs="DFKai-SB" w:hint="eastAsia"/>
              </w:rPr>
              <w:t xml:space="preserve">六</w:t>
            </w:r>
            <w:r w:rsidR="00907969" w:rsidRPr="000B61C4">
              <w:rPr>
                <w:rFonts w:ascii="DFKai-SB" w:eastAsia="DFKai-SB" w:cs="DFKai-SB" w:hint="eastAsia"/>
              </w:rPr>
              <w:t>個月</w:t>
            </w:r>
            <w:r w:rsidR="007254A2" w:rsidRPr="000B61C4">
              <w:rPr>
                <w:rFonts w:ascii="DFKai-SB" w:eastAsia="DFKai-SB" w:cs="DFKai-SB" w:hint="eastAsia"/>
              </w:rPr>
              <w:t>，</w:t>
            </w:r>
            <w:r w:rsidR="007254A2" w:rsidRPr="000B61C4">
              <w:rPr>
                <w:rFonts w:eastAsia="DFKai-SB" w:hAnsi="DFKai-SB"/>
                <w:color w:val="000000"/>
              </w:rPr>
              <w:t>到期日如適逢國定例假日</w:t>
            </w:r>
            <w:r w:rsidR="007254A2" w:rsidRPr="000B61C4">
              <w:rPr>
                <w:rFonts w:ascii="DFKai-SB" w:eastAsia="DFKai-SB" w:cs="DFKai-SB" w:hint="eastAsia"/>
              </w:rPr>
              <w:t>，</w:t>
            </w:r>
            <w:r w:rsidR="007254A2" w:rsidRPr="000B61C4">
              <w:rPr>
                <w:rFonts w:eastAsia="DFKai-SB" w:hAnsi="DFKai-SB"/>
                <w:color w:val="000000"/>
              </w:rPr>
              <w:t>則順延至次一營業日</w:t>
            </w:r>
            <w:bookmarkStart w:id="9" w:name="mark59上下限敘述"/>
            <w:bookmarkEnd w:id="9"/>
            <w:r w:rsidR="00907969" w:rsidRPr="000B61C4">
              <w:rPr>
                <w:rFonts w:ascii="DFKai-SB" w:eastAsia="DFKai-SB" w:cs="DFKai-SB" w:hint="eastAsia"/>
              </w:rPr>
              <w:t>。</w:t>
            </w:r>
          </w:p>
        </w:tc>
      </w:tr>
      <w:tr w:rsidR="001C3FD3" w:rsidRPr="000B61C4" w14:paraId="602DFB2D" w14:textId="77777777" w:rsidTr="00F77CB9">
        <w:tc>
          <w:tcPr>
            <w:tcW w:w="535" w:type="pct"/>
            <w:tcBorders>
              <w:top w:val="nil"/>
              <w:left w:val="nil"/>
              <w:bottom w:val="nil"/>
              <w:right w:val="nil"/>
            </w:tcBorders>
          </w:tcPr>
          <w:p w14:paraId="02E2B327" w14:textId="77777777" w:rsidR="001C3FD3" w:rsidRPr="000B61C4" w:rsidRDefault="005C7DC7">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三</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4DFF8F6C" w14:textId="77777777" w:rsidR="001C3FD3" w:rsidRPr="000B61C4" w:rsidRDefault="001C3FD3">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標的</w:t>
            </w:r>
            <w:r w:rsidRPr="000B61C4">
              <w:rPr>
                <w:rFonts w:ascii="Times New Roman" w:eastAsia="DFKai-SB" w:hAnsi="Times New Roman" w:cs="Times New Roman" w:hint="eastAsia"/>
              </w:rPr>
              <w:t>：</w:t>
            </w:r>
            <w:r w:rsidR="0093187F" w:rsidRPr="000B61C4">
              <w:rPr>
                <w:rFonts w:ascii="Times New Roman" w:eastAsia="DFKai-SB" w:hAnsi="Times New Roman" w:cs="Times New Roman"/>
                <w:b/>
                <w:bCs/>
              </w:rPr>
              <w:t xml:space="preserve"> </w:t>
            </w:r>
            <w:r w:rsidR="008637C7" w:rsidRPr="000B61C4">
              <w:rPr>
                <w:rFonts w:ascii="Times New Roman" w:eastAsia="DFKai-SB" w:hAnsi="Times New Roman" w:cs="Times New Roman"/>
                <w:b/>
                <w:bCs/>
              </w:rPr>
              <w:t>臺灣證券交易所發行量加權股價指數</w:t>
            </w:r>
          </w:p>
        </w:tc>
      </w:tr>
      <w:tr w:rsidR="001C3FD3" w:rsidRPr="000B61C4" w14:paraId="628839F8" w14:textId="77777777" w:rsidTr="00F77CB9">
        <w:tc>
          <w:tcPr>
            <w:tcW w:w="535" w:type="pct"/>
            <w:tcBorders>
              <w:top w:val="nil"/>
              <w:left w:val="nil"/>
              <w:bottom w:val="nil"/>
              <w:right w:val="nil"/>
            </w:tcBorders>
          </w:tcPr>
          <w:p w14:paraId="5F09CF21" w14:textId="77777777" w:rsidR="001C3FD3" w:rsidRPr="000B61C4" w:rsidRDefault="005C7DC7">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四</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165C0067" w14:textId="20978A6C" w:rsidR="001C3FD3" w:rsidRPr="000B61C4" w:rsidRDefault="004C55B7" w:rsidP="0093187F">
            <w:pPr>
              <w:spacing w:after="0" w:line="240" w:lineRule="auto"/>
              <w:rPr>
                <w:rFonts w:ascii="Times New Roman" w:eastAsia="DFKai-SB" w:hAnsi="Times New Roman" w:cs="Times New Roman"/>
                <w:b/>
                <w:bCs/>
              </w:rPr>
            </w:pPr>
            <w:r w:rsidRPr="00E44CE3">
              <w:rPr>
                <w:rFonts w:ascii="Times New Roman" w:eastAsia="DFKai-SB" w:hAnsi="Times New Roman" w:cs="Times New Roman" w:hint="eastAsia"/>
                <w:b/>
                <w:bCs/>
              </w:rPr>
              <w:t>權證種類</w:t>
            </w:r>
            <w:r w:rsidR="001C3FD3" w:rsidRPr="000B61C4">
              <w:rPr>
                <w:rFonts w:ascii="Times New Roman" w:eastAsia="DFKai-SB" w:hAnsi="Times New Roman" w:cs="Times New Roman" w:hint="eastAsia"/>
              </w:rPr>
              <w:t>：</w:t>
            </w:r>
            <w:r w:rsidR="002A0001" w:rsidRPr="000B61C4">
              <w:rPr>
                <w:rFonts w:ascii="DFKai-SB" w:eastAsia="DFKai-SB" w:cs="DFKai-SB" w:hint="eastAsia"/>
              </w:rPr>
              <w:t>歐式</w:t>
            </w:r>
            <w:r w:rsidR="00FD233D" w:rsidRPr="000B61C4">
              <w:rPr>
                <w:rFonts w:ascii="DFKai-SB" w:eastAsia="DFKai-SB" w:cs="DFKai-SB" w:hint="eastAsia"/>
              </w:rPr>
              <w:t xml:space="preserve">價外</w:t>
            </w:r>
            <w:r w:rsidR="002A0001" w:rsidRPr="000B61C4">
              <w:rPr>
                <w:rFonts w:ascii="DFKai-SB" w:eastAsia="DFKai-SB" w:cs="DFKai-SB" w:hint="eastAsia"/>
              </w:rPr>
              <w:t>認</w:t>
            </w:r>
            <w:r w:rsidR="008637C7" w:rsidRPr="000B61C4">
              <w:rPr>
                <w:rFonts w:ascii="DFKai-SB" w:eastAsia="DFKai-SB" w:cs="DFKai-SB" w:hint="eastAsia"/>
              </w:rPr>
              <w:t xml:space="preserve">售</w:t>
            </w:r>
            <w:r w:rsidR="002A0001" w:rsidRPr="000B61C4">
              <w:rPr>
                <w:rFonts w:ascii="DFKai-SB" w:eastAsia="DFKai-SB" w:cs="DFKai-SB" w:hint="eastAsia"/>
              </w:rPr>
              <w:t>權證</w:t>
            </w:r>
          </w:p>
        </w:tc>
      </w:tr>
      <w:tr w:rsidR="00894500" w:rsidRPr="000B61C4" w14:paraId="14A85087" w14:textId="77777777" w:rsidTr="00F77CB9">
        <w:tc>
          <w:tcPr>
            <w:tcW w:w="535" w:type="pct"/>
            <w:tcBorders>
              <w:top w:val="nil"/>
              <w:left w:val="nil"/>
              <w:bottom w:val="nil"/>
              <w:right w:val="nil"/>
            </w:tcBorders>
          </w:tcPr>
          <w:p w14:paraId="1F24D509" w14:textId="77777777" w:rsidR="00894500" w:rsidRPr="000B61C4" w:rsidRDefault="00280C53">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五、</w:t>
            </w:r>
          </w:p>
        </w:tc>
        <w:tc>
          <w:tcPr>
            <w:tcW w:w="4465" w:type="pct"/>
            <w:tcBorders>
              <w:top w:val="nil"/>
              <w:left w:val="nil"/>
              <w:bottom w:val="nil"/>
              <w:right w:val="nil"/>
            </w:tcBorders>
          </w:tcPr>
          <w:p w14:paraId="630D69FF" w14:textId="77777777" w:rsidR="00894500" w:rsidRPr="000B61C4" w:rsidRDefault="00894500" w:rsidP="0093187F">
            <w:pPr>
              <w:spacing w:after="0" w:line="240" w:lineRule="auto"/>
              <w:rPr>
                <w:rFonts w:ascii="Times New Roman" w:eastAsia="DFKai-SB" w:hAnsi="Times New Roman" w:cs="Times New Roman"/>
                <w:b/>
                <w:bCs/>
              </w:rPr>
            </w:pPr>
            <w:r w:rsidRPr="000B61C4">
              <w:rPr>
                <w:rFonts w:ascii="DFKai-SB" w:eastAsia="DFKai-SB" w:cs="DFKai-SB" w:hint="eastAsia"/>
                <w:b/>
                <w:bCs/>
              </w:rPr>
              <w:t>發行該標的原因</w:t>
            </w:r>
            <w:r w:rsidRPr="000B61C4">
              <w:rPr>
                <w:rFonts w:ascii="DFKai-SB" w:eastAsia="DFKai-SB" w:cs="DFKai-SB" w:hint="eastAsia"/>
              </w:rPr>
              <w:t>：</w:t>
            </w:r>
            <w:r w:rsidR="002A0001" w:rsidRPr="000B61C4">
              <w:rPr>
                <w:rFonts w:ascii="DFKai-SB" w:eastAsia="DFKai-SB" w:cs="DFKai-SB" w:hint="eastAsia"/>
              </w:rPr>
              <w:t>提供投資人投資槓桿工具以作選擇。</w:t>
            </w:r>
          </w:p>
        </w:tc>
      </w:tr>
      <w:tr w:rsidR="001C3FD3" w:rsidRPr="000B61C4" w14:paraId="1968B02F" w14:textId="77777777" w:rsidTr="00F77CB9">
        <w:tc>
          <w:tcPr>
            <w:tcW w:w="535" w:type="pct"/>
            <w:tcBorders>
              <w:top w:val="nil"/>
              <w:left w:val="nil"/>
              <w:bottom w:val="nil"/>
              <w:right w:val="nil"/>
            </w:tcBorders>
          </w:tcPr>
          <w:p w14:paraId="18260C4F" w14:textId="77777777" w:rsidR="001C3FD3" w:rsidRPr="000B61C4" w:rsidRDefault="00280C53">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六</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06B2EE32" w14:textId="77777777" w:rsidR="001C3FD3" w:rsidRPr="000B61C4" w:rsidRDefault="001C3FD3" w:rsidP="0093187F">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發行單位總數</w:t>
            </w:r>
            <w:r w:rsidRPr="000B61C4">
              <w:rPr>
                <w:rFonts w:ascii="Times New Roman" w:eastAsia="DFKai-SB" w:hAnsi="Times New Roman" w:cs="Times New Roman" w:hint="eastAsia"/>
              </w:rPr>
              <w:t>：</w:t>
            </w:r>
            <w:r w:rsidR="002A0001" w:rsidRPr="000B61C4">
              <w:rPr>
                <w:rFonts w:ascii="DFKai-SB" w:eastAsia="DFKai-SB" w:cs="DFKai-SB" w:hint="eastAsia"/>
              </w:rPr>
              <w:t>共發行</w:t>
            </w:r>
            <w:r w:rsidR="00FD233D" w:rsidRPr="000B61C4">
              <w:rPr>
                <w:rFonts w:ascii="DFKai-SB" w:eastAsia="DFKai-SB" w:cs="DFKai-SB"/>
              </w:rPr>
              <w:t xml:space="preserve">5,000,000</w:t>
            </w:r>
            <w:r w:rsidR="002A0001" w:rsidRPr="000B61C4">
              <w:rPr>
                <w:rFonts w:ascii="DFKai-SB" w:eastAsia="DFKai-SB" w:cs="DFKai-SB" w:hint="eastAsia"/>
              </w:rPr>
              <w:t>單位。</w:t>
            </w:r>
          </w:p>
        </w:tc>
      </w:tr>
      <w:tr w:rsidR="001C3FD3" w:rsidRPr="000B61C4" w14:paraId="6C5858EB" w14:textId="77777777" w:rsidTr="00F77CB9">
        <w:tc>
          <w:tcPr>
            <w:tcW w:w="535" w:type="pct"/>
            <w:tcBorders>
              <w:top w:val="nil"/>
              <w:left w:val="nil"/>
              <w:bottom w:val="nil"/>
              <w:right w:val="nil"/>
            </w:tcBorders>
          </w:tcPr>
          <w:p w14:paraId="603BC181" w14:textId="77777777" w:rsidR="001C3FD3" w:rsidRPr="000B61C4" w:rsidRDefault="00280C53">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七</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6F7B682C" w14:textId="77777777" w:rsidR="001C3FD3" w:rsidRPr="000B61C4" w:rsidRDefault="001C3FD3" w:rsidP="0093187F">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發行金額</w:t>
            </w:r>
            <w:r w:rsidRPr="000B61C4">
              <w:rPr>
                <w:rFonts w:ascii="Times New Roman" w:eastAsia="DFKai-SB" w:hAnsi="Times New Roman" w:cs="Times New Roman" w:hint="eastAsia"/>
              </w:rPr>
              <w:t>：</w:t>
            </w:r>
            <w:r w:rsidR="002A0001" w:rsidRPr="000B61C4">
              <w:rPr>
                <w:rFonts w:ascii="DFKai-SB" w:eastAsia="DFKai-SB" w:cs="DFKai-SB" w:hint="eastAsia"/>
              </w:rPr>
              <w:t>新台幣</w:t>
            </w:r>
            <w:r w:rsidR="00FD233D" w:rsidRPr="000B61C4">
              <w:rPr>
                <w:rFonts w:ascii="DFKai-SB" w:eastAsia="DFKai-SB" w:cs="DFKai-SB" w:hint="eastAsia"/>
              </w:rPr>
              <w:t>10,900,000</w:t>
            </w:r>
            <w:r w:rsidR="002A0001" w:rsidRPr="000B61C4">
              <w:rPr>
                <w:rFonts w:ascii="DFKai-SB" w:eastAsia="DFKai-SB" w:cs="DFKai-SB" w:hint="eastAsia"/>
              </w:rPr>
              <w:t>元整。</w:t>
            </w:r>
          </w:p>
        </w:tc>
      </w:tr>
      <w:tr w:rsidR="001C3FD3" w:rsidRPr="000B61C4" w14:paraId="2341EC86" w14:textId="77777777" w:rsidTr="00F77CB9">
        <w:tc>
          <w:tcPr>
            <w:tcW w:w="535" w:type="pct"/>
            <w:tcBorders>
              <w:top w:val="nil"/>
              <w:left w:val="nil"/>
              <w:bottom w:val="nil"/>
              <w:right w:val="nil"/>
            </w:tcBorders>
          </w:tcPr>
          <w:p w14:paraId="14580FCF" w14:textId="77777777" w:rsidR="001C3FD3" w:rsidRPr="000B61C4" w:rsidRDefault="00280C53">
            <w:pPr>
              <w:spacing w:after="0" w:line="240" w:lineRule="auto"/>
              <w:jc w:val="both"/>
              <w:rPr>
                <w:rFonts w:ascii="Times New Roman" w:eastAsia="DFKai-SB" w:hAnsi="Times New Roman" w:cs="Times New Roman"/>
                <w:sz w:val="21"/>
                <w:szCs w:val="21"/>
              </w:rPr>
            </w:pPr>
            <w:r w:rsidRPr="000B61C4">
              <w:rPr>
                <w:rFonts w:ascii="Times New Roman" w:eastAsia="DFKai-SB" w:hAnsi="Times New Roman" w:cs="Times New Roman" w:hint="eastAsia"/>
                <w:sz w:val="21"/>
                <w:szCs w:val="21"/>
              </w:rPr>
              <w:t>八</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116322FD" w14:textId="77777777" w:rsidR="00E01A3E" w:rsidRPr="000B61C4" w:rsidRDefault="001C3FD3" w:rsidP="00D9195D">
            <w:pPr>
              <w:spacing w:after="0" w:line="240" w:lineRule="auto"/>
              <w:rPr>
                <w:rFonts w:ascii="Times New Roman" w:eastAsia="DFKai-SB" w:hAnsi="Times New Roman" w:cs="Times New Roman"/>
                <w:lang w:val="en-US"/>
              </w:rPr>
            </w:pPr>
            <w:r w:rsidRPr="000B61C4">
              <w:rPr>
                <w:rFonts w:ascii="Times New Roman" w:eastAsia="DFKai-SB" w:hAnsi="Times New Roman" w:cs="Times New Roman" w:hint="eastAsia"/>
                <w:b/>
                <w:bCs/>
              </w:rPr>
              <w:t>發行條件</w:t>
            </w:r>
            <w:r w:rsidR="002C7C16" w:rsidRPr="000B61C4">
              <w:rPr>
                <w:rFonts w:ascii="Times New Roman" w:eastAsia="DFKai-SB" w:hAnsi="Times New Roman" w:cs="Times New Roman" w:hint="eastAsia"/>
              </w:rPr>
              <w:t>：</w:t>
            </w:r>
          </w:p>
        </w:tc>
      </w:tr>
      <w:tr w:rsidR="00430C91" w:rsidRPr="000B61C4" w14:paraId="3C1BFB22" w14:textId="77777777" w:rsidTr="00F77CB9">
        <w:tc>
          <w:tcPr>
            <w:tcW w:w="535" w:type="pct"/>
            <w:tcBorders>
              <w:top w:val="nil"/>
              <w:left w:val="nil"/>
              <w:bottom w:val="nil"/>
              <w:right w:val="nil"/>
            </w:tcBorders>
          </w:tcPr>
          <w:p w14:paraId="331B9564" w14:textId="77777777" w:rsidR="00430C91" w:rsidRPr="000B61C4" w:rsidDel="00280C53" w:rsidRDefault="00430C91">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443EE675" w14:textId="77777777" w:rsidR="00430C91" w:rsidRPr="000B61C4" w:rsidRDefault="00430C91"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Pr="000B61C4">
              <w:rPr>
                <w:rFonts w:ascii="Times New Roman" w:eastAsia="DFKai-SB" w:hAnsi="Times New Roman" w:cs="Times New Roman" w:hint="eastAsia"/>
                <w:b/>
                <w:bCs/>
              </w:rPr>
              <w:t>一</w:t>
            </w:r>
            <w:r w:rsidRPr="000B61C4">
              <w:rPr>
                <w:rFonts w:ascii="Times New Roman" w:eastAsia="DFKai-SB" w:hAnsi="Times New Roman" w:cs="Times New Roman"/>
                <w:b/>
                <w:bCs/>
              </w:rPr>
              <w:t xml:space="preserve">) </w:t>
            </w:r>
            <w:r w:rsidRPr="000B61C4">
              <w:rPr>
                <w:rFonts w:ascii="Times New Roman" w:eastAsia="DFKai-SB" w:hAnsi="Times New Roman" w:cs="Times New Roman" w:hint="eastAsia"/>
                <w:b/>
                <w:bCs/>
              </w:rPr>
              <w:t>發行價格</w:t>
            </w:r>
            <w:r w:rsidR="000D3468" w:rsidRPr="000B61C4">
              <w:rPr>
                <w:rFonts w:ascii="Times New Roman" w:eastAsia="DFKai-SB" w:hAnsi="Times New Roman" w:cs="Times New Roman" w:hint="eastAsia"/>
                <w:b/>
                <w:bCs/>
              </w:rPr>
              <w:t>：</w:t>
            </w:r>
            <w:proofErr w:type="gramStart"/>
            <w:r w:rsidR="007254A2" w:rsidRPr="000B61C4">
              <w:rPr>
                <w:rFonts w:ascii="Times New Roman" w:eastAsia="DFKai-SB" w:hAnsi="Times New Roman" w:cs="Times New Roman" w:hint="eastAsia"/>
                <w:bCs/>
              </w:rPr>
              <w:t>每</w:t>
            </w:r>
            <w:r w:rsidR="007254A2" w:rsidRPr="000B61C4">
              <w:rPr>
                <w:rFonts w:ascii="DFKai-SB" w:eastAsia="DFKai-SB" w:cs="DFKai-SB" w:hint="eastAsia"/>
              </w:rPr>
              <w:t>單位</w:t>
            </w:r>
            <w:r w:rsidR="002A0001" w:rsidRPr="000B61C4">
              <w:rPr>
                <w:rFonts w:ascii="DFKai-SB" w:eastAsia="DFKai-SB" w:cs="DFKai-SB" w:hint="eastAsia"/>
              </w:rPr>
              <w:t>新台幣</w:t>
            </w:r>
            <w:r w:rsidR="00FD233D" w:rsidRPr="000B61C4">
              <w:rPr>
                <w:rFonts w:ascii="DFKai-SB" w:eastAsia="DFKai-SB" w:cs="DFKai-SB" w:hint="eastAsia"/>
              </w:rPr>
              <w:t>2.1800</w:t>
            </w:r>
            <w:r w:rsidR="002A0001" w:rsidRPr="000B61C4">
              <w:rPr>
                <w:rFonts w:ascii="DFKai-SB" w:eastAsia="DFKai-SB" w:cs="DFKai-SB" w:hint="eastAsia"/>
              </w:rPr>
              <w:t>元，依發行日前一營業日標的收盤指數之</w:t>
            </w:r>
            <w:r w:rsidR="00FD233D" w:rsidRPr="000B61C4">
              <w:rPr>
                <w:rFonts w:ascii="DFKai-SB" w:eastAsia="DFKai-SB" w:cs="DFKai-SB" w:hint="eastAsia"/>
              </w:rPr>
              <w:t xml:space="preserve">0.0132</w:t>
            </w:r>
            <w:r w:rsidR="002A0001" w:rsidRPr="000B61C4">
              <w:rPr>
                <w:rFonts w:ascii="DFKai-SB" w:eastAsia="DFKai-SB" w:cs="DFKai-SB"/>
              </w:rPr>
              <w:t>%</w:t>
            </w:r>
            <w:r w:rsidR="002A0001" w:rsidRPr="000B61C4">
              <w:rPr>
                <w:rFonts w:ascii="DFKai-SB" w:eastAsia="DFKai-SB" w:cs="DFKai-SB" w:hint="eastAsia"/>
              </w:rPr>
              <w:t>訂定</w:t>
            </w:r>
          </w:p>
        </w:tc>
      </w:tr>
      <w:tr w:rsidR="00430C91" w:rsidRPr="000B61C4" w14:paraId="69F2CA84" w14:textId="77777777" w:rsidTr="00F77CB9">
        <w:tc>
          <w:tcPr>
            <w:tcW w:w="535" w:type="pct"/>
            <w:tcBorders>
              <w:top w:val="nil"/>
              <w:left w:val="nil"/>
              <w:bottom w:val="nil"/>
              <w:right w:val="nil"/>
            </w:tcBorders>
          </w:tcPr>
          <w:p w14:paraId="187E1F05" w14:textId="77777777" w:rsidR="00430C91" w:rsidRPr="000B61C4" w:rsidDel="00280C53" w:rsidRDefault="00430C91">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3978CA39" w14:textId="77777777" w:rsidR="00430C91" w:rsidRPr="000B61C4" w:rsidRDefault="000D3468"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Pr="000B61C4">
              <w:rPr>
                <w:rFonts w:ascii="Times New Roman" w:eastAsia="DFKai-SB" w:hAnsi="Times New Roman" w:cs="Times New Roman" w:hint="eastAsia"/>
                <w:b/>
                <w:bCs/>
              </w:rPr>
              <w:t>二</w:t>
            </w:r>
            <w:r w:rsidRPr="000B61C4">
              <w:rPr>
                <w:rFonts w:ascii="Times New Roman" w:eastAsia="DFKai-SB" w:hAnsi="Times New Roman" w:cs="Times New Roman"/>
                <w:b/>
                <w:bCs/>
              </w:rPr>
              <w:t xml:space="preserve">) </w:t>
            </w:r>
            <w:r w:rsidRPr="000B61C4">
              <w:rPr>
                <w:rFonts w:ascii="Times New Roman" w:eastAsia="DFKai-SB" w:hAnsi="Times New Roman" w:cs="Times New Roman" w:hint="eastAsia"/>
                <w:b/>
                <w:bCs/>
              </w:rPr>
              <w:t>履約點數</w:t>
            </w:r>
            <w:proofErr w:type="gramStart"/>
            <w:r w:rsidRPr="000B61C4">
              <w:rPr>
                <w:rFonts w:ascii="Times New Roman" w:eastAsia="DFKai-SB" w:hAnsi="Times New Roman" w:cs="Times New Roman" w:hint="eastAsia"/>
                <w:b/>
                <w:bCs/>
              </w:rPr>
              <w:t>：</w:t>
            </w:r>
            <w:r w:rsidR="00FD233D" w:rsidRPr="000B61C4">
              <w:rPr>
                <w:rFonts w:ascii="DFKai-SB" w:eastAsia="DFKai-SB" w:cs="DFKai-SB" w:hint="eastAsia"/>
              </w:rPr>
              <w:t>15200.0000</w:t>
            </w:r>
            <w:r w:rsidR="006C666D" w:rsidRPr="000B61C4">
              <w:rPr>
                <w:rFonts w:ascii="Times New Roman" w:eastAsia="DFKai-SB" w:hAnsi="Times New Roman" w:cs="Times New Roman" w:hint="eastAsia"/>
                <w:bCs/>
              </w:rPr>
              <w:t>點</w:t>
            </w:r>
            <w:r w:rsidR="006C666D" w:rsidRPr="000B61C4">
              <w:rPr>
                <w:rFonts w:ascii="DFKai-SB" w:eastAsia="DFKai-SB" w:cs="DFKai-SB"/>
              </w:rPr>
              <w:t>(</w:t>
            </w:r>
            <w:r w:rsidR="00FD233D" w:rsidRPr="000B61C4">
              <w:rPr>
                <w:rFonts w:ascii="DFKai-SB" w:eastAsia="DFKai-SB" w:cs="DFKai-SB" w:hint="eastAsia"/>
              </w:rPr>
              <w:t xml:space="preserve">價外</w:t>
            </w:r>
            <w:r w:rsidR="006C666D" w:rsidRPr="000B61C4">
              <w:rPr>
                <w:rFonts w:ascii="DFKai-SB" w:eastAsia="DFKai-SB" w:cs="DFKai-SB" w:hint="eastAsia"/>
              </w:rPr>
              <w:t>發行</w:t>
            </w:r>
            <w:r w:rsidR="006C666D" w:rsidRPr="000B61C4">
              <w:rPr>
                <w:rFonts w:ascii="DFKai-SB" w:eastAsia="DFKai-SB" w:cs="DFKai-SB"/>
              </w:rPr>
              <w:t>)</w:t>
            </w:r>
            <w:r w:rsidR="006C666D" w:rsidRPr="000B61C4">
              <w:rPr>
                <w:rFonts w:ascii="DFKai-SB" w:eastAsia="DFKai-SB" w:cs="DFKai-SB" w:hint="eastAsia"/>
              </w:rPr>
              <w:t>，依發行日前一營業日標的收盤指數之</w:t>
            </w:r>
            <w:r w:rsidR="00FD233D" w:rsidRPr="000B61C4">
              <w:rPr>
                <w:rFonts w:ascii="DFKai-SB" w:eastAsia="DFKai-SB" w:cs="DFKai-SB" w:hint="eastAsia"/>
              </w:rPr>
              <w:t xml:space="preserve">92.0283</w:t>
            </w:r>
            <w:r w:rsidR="006C666D" w:rsidRPr="000B61C4">
              <w:rPr>
                <w:rFonts w:ascii="DFKai-SB" w:eastAsia="DFKai-SB" w:cs="DFKai-SB"/>
              </w:rPr>
              <w:t>%</w:t>
            </w:r>
            <w:r w:rsidR="006C666D" w:rsidRPr="000B61C4">
              <w:rPr>
                <w:rFonts w:ascii="DFKai-SB" w:eastAsia="DFKai-SB" w:cs="DFKai-SB" w:hint="eastAsia"/>
              </w:rPr>
              <w:t>訂定，指數</w:t>
            </w:r>
            <w:r w:rsidR="006C666D" w:rsidRPr="000B61C4">
              <w:rPr>
                <w:rFonts w:ascii="DFKai-SB" w:eastAsia="DFKai-SB" w:cs="DFKai-SB"/>
              </w:rPr>
              <w:t>1</w:t>
            </w:r>
            <w:r w:rsidR="006C666D" w:rsidRPr="000B61C4">
              <w:rPr>
                <w:rFonts w:eastAsia="DFKai-SB" w:hint="eastAsia"/>
                <w:bCs/>
              </w:rPr>
              <w:t>點對應</w:t>
            </w:r>
            <w:r w:rsidR="006C666D" w:rsidRPr="000B61C4">
              <w:rPr>
                <w:rFonts w:ascii="DFKai-SB" w:eastAsia="DFKai-SB" w:cs="DFKai-SB" w:hint="eastAsia"/>
              </w:rPr>
              <w:t>新台幣</w:t>
            </w:r>
            <w:r w:rsidR="006C666D" w:rsidRPr="000B61C4">
              <w:rPr>
                <w:rFonts w:ascii="DFKai-SB" w:eastAsia="DFKai-SB" w:cs="DFKai-SB"/>
              </w:rPr>
              <w:t>1</w:t>
            </w:r>
            <w:r w:rsidR="006C666D" w:rsidRPr="000B61C4">
              <w:rPr>
                <w:rFonts w:ascii="DFKai-SB" w:eastAsia="DFKai-SB" w:cs="DFKai-SB" w:hint="eastAsia"/>
              </w:rPr>
              <w:t>元。</w:t>
            </w:r>
          </w:p>
        </w:tc>
      </w:tr>
      <w:tr w:rsidR="000D3468" w:rsidRPr="000B61C4" w14:paraId="77391714" w14:textId="77777777" w:rsidTr="00F77CB9">
        <w:tc>
          <w:tcPr>
            <w:tcW w:w="535" w:type="pct"/>
            <w:tcBorders>
              <w:top w:val="nil"/>
              <w:left w:val="nil"/>
              <w:bottom w:val="nil"/>
              <w:right w:val="nil"/>
            </w:tcBorders>
          </w:tcPr>
          <w:p w14:paraId="225013AE" w14:textId="77777777" w:rsidR="000D3468" w:rsidRPr="000B61C4" w:rsidDel="00280C53" w:rsidRDefault="000D3468">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750FB8FF" w14:textId="77777777" w:rsidR="00F901EE" w:rsidRPr="000B61C4" w:rsidRDefault="000D3468"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Pr="000B61C4">
              <w:rPr>
                <w:rFonts w:ascii="Times New Roman" w:eastAsia="DFKai-SB" w:hAnsi="Times New Roman" w:cs="Times New Roman" w:hint="eastAsia"/>
                <w:b/>
                <w:bCs/>
              </w:rPr>
              <w:t>三</w:t>
            </w:r>
            <w:r w:rsidRPr="000B61C4">
              <w:rPr>
                <w:rFonts w:ascii="Times New Roman" w:eastAsia="DFKai-SB" w:hAnsi="Times New Roman" w:cs="Times New Roman"/>
                <w:b/>
                <w:bCs/>
              </w:rPr>
              <w:t xml:space="preserve">) </w:t>
            </w:r>
            <w:r w:rsidRPr="000B61C4">
              <w:rPr>
                <w:rFonts w:ascii="Times New Roman" w:eastAsia="DFKai-SB" w:hAnsi="Times New Roman" w:cs="Times New Roman" w:hint="eastAsia"/>
                <w:b/>
                <w:bCs/>
              </w:rPr>
              <w:t>履約期間：</w:t>
            </w:r>
            <w:proofErr w:type="gramStart"/>
            <w:r w:rsidR="00F901EE" w:rsidRPr="000B61C4">
              <w:rPr>
                <w:rFonts w:ascii="Times New Roman" w:eastAsia="DFKai-SB" w:hAnsi="Times New Roman" w:cs="Times New Roman" w:hint="eastAsia"/>
                <w:bCs/>
              </w:rPr>
              <w:t>本</w:t>
            </w:r>
            <w:r w:rsidR="00241152" w:rsidRPr="000B61C4">
              <w:rPr>
                <w:rFonts w:ascii="Times New Roman" w:eastAsia="DFKai-SB" w:hAnsi="Times New Roman" w:cs="Times New Roman" w:hint="eastAsia"/>
                <w:bCs/>
              </w:rPr>
              <w:t>認</w:t>
            </w:r>
            <w:r w:rsidR="008637C7" w:rsidRPr="000B61C4">
              <w:rPr>
                <w:rFonts w:ascii="Times New Roman" w:eastAsia="DFKai-SB" w:hAnsi="Times New Roman" w:cs="Times New Roman" w:hint="eastAsia"/>
                <w:bCs/>
              </w:rPr>
              <w:t>售</w:t>
            </w:r>
            <w:r w:rsidR="00F901EE" w:rsidRPr="000B61C4">
              <w:rPr>
                <w:rFonts w:ascii="Times New Roman" w:eastAsia="DFKai-SB" w:hAnsi="Times New Roman" w:cs="Times New Roman" w:hint="eastAsia"/>
                <w:bCs/>
              </w:rPr>
              <w:t>權證到期日。</w:t>
            </w:r>
          </w:p>
        </w:tc>
      </w:tr>
      <w:tr w:rsidR="000D3468" w:rsidRPr="000B61C4" w14:paraId="662B3DDD" w14:textId="77777777" w:rsidTr="00F77CB9">
        <w:tc>
          <w:tcPr>
            <w:tcW w:w="535" w:type="pct"/>
            <w:tcBorders>
              <w:top w:val="nil"/>
              <w:left w:val="nil"/>
              <w:bottom w:val="nil"/>
              <w:right w:val="nil"/>
            </w:tcBorders>
          </w:tcPr>
          <w:p w14:paraId="643751A0" w14:textId="77777777" w:rsidR="000D3468" w:rsidRPr="000B61C4" w:rsidDel="00280C53" w:rsidRDefault="000D3468">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39434E9A" w14:textId="77777777" w:rsidR="000D3468" w:rsidRPr="000B61C4" w:rsidRDefault="000D3468"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Pr="000B61C4">
              <w:rPr>
                <w:rFonts w:ascii="Times New Roman" w:eastAsia="DFKai-SB" w:hAnsi="Times New Roman" w:cs="Times New Roman" w:hint="eastAsia"/>
                <w:b/>
                <w:bCs/>
              </w:rPr>
              <w:t>四</w:t>
            </w:r>
            <w:r w:rsidRPr="000B61C4">
              <w:rPr>
                <w:rFonts w:ascii="Times New Roman" w:eastAsia="DFKai-SB" w:hAnsi="Times New Roman" w:cs="Times New Roman"/>
                <w:b/>
                <w:bCs/>
              </w:rPr>
              <w:t xml:space="preserve">) </w:t>
            </w:r>
            <w:r w:rsidR="00D764ED" w:rsidRPr="00D764ED">
              <w:rPr>
                <w:rFonts w:ascii="Times New Roman" w:eastAsia="DFKai-SB" w:hAnsi="Times New Roman" w:cs="Times New Roman" w:hint="eastAsia"/>
                <w:b/>
                <w:bCs/>
              </w:rPr>
              <w:t>每單位代表指數點數</w:t>
            </w:r>
            <w:r w:rsidRPr="000B61C4">
              <w:rPr>
                <w:rFonts w:ascii="Times New Roman" w:eastAsia="DFKai-SB" w:hAnsi="Times New Roman" w:cs="Times New Roman" w:hint="eastAsia"/>
                <w:b/>
                <w:bCs/>
              </w:rPr>
              <w:t>：</w:t>
            </w:r>
            <w:proofErr w:type="gramStart"/>
            <w:r w:rsidR="008553B2" w:rsidRPr="000B61C4">
              <w:rPr>
                <w:rFonts w:ascii="DFKai-SB" w:eastAsia="DFKai-SB" w:cs="DFKai-SB"/>
              </w:rPr>
              <w:t>1</w:t>
            </w:r>
            <w:r w:rsidR="0056429D" w:rsidRPr="000B61C4">
              <w:rPr>
                <w:rFonts w:ascii="DFKai-SB" w:eastAsia="DFKai-SB" w:cs="DFKai-SB" w:hint="eastAsia"/>
              </w:rPr>
              <w:t>:</w:t>
            </w:r>
            <w:r w:rsidR="00604161" w:rsidRPr="000B61C4">
              <w:rPr>
                <w:rFonts w:ascii="DFKai-SB" w:eastAsia="DFKai-SB" w:cs="DFKai-SB" w:hint="eastAsia"/>
              </w:rPr>
              <w:t>0.0050</w:t>
            </w:r>
            <w:r w:rsidR="005963A1" w:rsidRPr="000B61C4">
              <w:rPr>
                <w:rFonts w:ascii="DFKai-SB" w:eastAsia="DFKai-SB" w:cs="DFKai-SB" w:hint="eastAsia"/>
              </w:rPr>
              <w:t>；即本權證每單位可結算履約點數與</w:t>
            </w:r>
            <w:r w:rsidR="008637C7" w:rsidRPr="000B61C4">
              <w:rPr>
                <w:rFonts w:ascii="DFKai-SB" w:eastAsia="DFKai-SB" w:cs="DFKai-SB" w:hint="eastAsia"/>
              </w:rPr>
              <w:t>臺灣證券交易所發行量加權股價指數</w:t>
            </w:r>
            <w:r w:rsidR="005963A1" w:rsidRPr="000B61C4">
              <w:rPr>
                <w:rFonts w:ascii="DFKai-SB" w:eastAsia="DFKai-SB" w:cs="DFKai-SB" w:hint="eastAsia"/>
              </w:rPr>
              <w:t>之結算指數的差數乘以</w:t>
            </w:r>
            <w:r w:rsidR="00604161" w:rsidRPr="000B61C4">
              <w:rPr>
                <w:rFonts w:ascii="DFKai-SB" w:eastAsia="DFKai-SB" w:cs="DFKai-SB" w:hint="eastAsia"/>
              </w:rPr>
              <w:t xml:space="preserve">0.0050</w:t>
            </w:r>
            <w:r w:rsidR="005963A1" w:rsidRPr="000B61C4">
              <w:rPr>
                <w:rFonts w:ascii="DFKai-SB" w:eastAsia="DFKai-SB" w:cs="DFKai-SB" w:hint="eastAsia"/>
              </w:rPr>
              <w:t>之點數。</w:t>
            </w:r>
          </w:p>
        </w:tc>
      </w:tr>
      <w:tr w:rsidR="0070253A" w:rsidRPr="000B61C4" w14:paraId="6818D681" w14:textId="77777777" w:rsidTr="00F77CB9">
        <w:tc>
          <w:tcPr>
            <w:tcW w:w="535" w:type="pct"/>
            <w:tcBorders>
              <w:top w:val="nil"/>
              <w:left w:val="nil"/>
              <w:bottom w:val="nil"/>
              <w:right w:val="nil"/>
            </w:tcBorders>
          </w:tcPr>
          <w:p w14:paraId="23F131E9" w14:textId="77777777" w:rsidR="0070253A" w:rsidRPr="000B61C4" w:rsidDel="00280C53" w:rsidRDefault="0070253A">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77147D53" w14:textId="72D7F962" w:rsidR="0070253A" w:rsidRPr="000B61C4" w:rsidRDefault="0070253A"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hint="eastAsia"/>
                <w:b/>
                <w:bCs/>
              </w:rPr>
              <w:t>(</w:t>
            </w:r>
            <w:r w:rsidRPr="000B61C4">
              <w:rPr>
                <w:rFonts w:ascii="Times New Roman" w:eastAsia="DFKai-SB" w:hAnsi="Times New Roman" w:cs="Times New Roman" w:hint="eastAsia"/>
                <w:b/>
                <w:bCs/>
              </w:rPr>
              <w:t>五</w:t>
            </w:r>
            <w:r w:rsidRPr="000B61C4">
              <w:rPr>
                <w:rFonts w:ascii="Times New Roman" w:eastAsia="DFKai-SB" w:hAnsi="Times New Roman" w:cs="Times New Roman" w:hint="eastAsia"/>
                <w:b/>
                <w:bCs/>
              </w:rPr>
              <w:t>)</w:t>
            </w:r>
            <w:r w:rsidRPr="000B61C4">
              <w:rPr>
                <w:rFonts w:ascii="Times New Roman" w:eastAsia="DFKai-SB" w:hAnsi="Times New Roman" w:cs="Times New Roman"/>
                <w:b/>
                <w:bCs/>
              </w:rPr>
              <w:t xml:space="preserve"> </w:t>
            </w:r>
            <w:proofErr w:type="gramStart"/>
            <w:r w:rsidRPr="000B61C4">
              <w:rPr>
                <w:rFonts w:ascii="Times New Roman" w:eastAsia="DFKai-SB" w:hAnsi="Times New Roman" w:cs="Times New Roman" w:hint="eastAsia"/>
                <w:b/>
                <w:bCs/>
              </w:rPr>
              <w:t>溢價及槓桿效果</w:t>
            </w:r>
            <w:r w:rsidRPr="000B61C4">
              <w:rPr>
                <w:rFonts w:ascii="Times New Roman" w:eastAsia="DFKai-SB" w:hAnsi="Times New Roman" w:cs="Times New Roman" w:hint="eastAsia"/>
                <w:b/>
                <w:bCs/>
              </w:rPr>
              <w:t xml:space="preserve"> :</w:t>
            </w:r>
            <w:proofErr w:type="gramEnd"/>
            <w:r w:rsidRPr="000B61C4">
              <w:rPr>
                <w:rFonts w:ascii="Times New Roman" w:eastAsia="DFKai-SB" w:hAnsi="Times New Roman" w:cs="Times New Roman"/>
                <w:b/>
                <w:bCs/>
              </w:rPr>
              <w:t xml:space="preserve"> </w:t>
            </w:r>
            <w:r w:rsidRPr="000B61C4">
              <w:rPr>
                <w:rFonts w:ascii="Times New Roman" w:eastAsia="DFKai-SB" w:hAnsi="Times New Roman" w:cs="Times New Roman" w:hint="eastAsia"/>
                <w:bCs/>
              </w:rPr>
              <w:t>溢價為</w:t>
            </w:r>
            <w:r w:rsidR="00C928A0" w:rsidRPr="00C928A0">
              <w:rPr>
                <w:rFonts w:ascii="DFKai-SB" w:eastAsia="DFKai-SB" w:hAnsi="DFKai-SB" w:cs="Times New Roman"/>
                <w:bCs/>
              </w:rPr>
              <w:t>0.0132</w:t>
            </w:r>
            <w:r w:rsidR="001E2A7A" w:rsidRPr="000B61C4">
              <w:rPr>
                <w:rFonts w:ascii="Times New Roman" w:eastAsia="DFKai-SB" w:hAnsi="Times New Roman" w:cs="Times New Roman" w:hint="eastAsia"/>
              </w:rPr>
              <w:t>%</w:t>
            </w:r>
            <w:r w:rsidRPr="000B61C4">
              <w:rPr>
                <w:rFonts w:ascii="DFKai-SB" w:eastAsia="DFKai-SB" w:cs="DFKai-SB" w:hint="eastAsia"/>
              </w:rPr>
              <w:t>，</w:t>
            </w:r>
            <w:r w:rsidRPr="000B61C4">
              <w:rPr>
                <w:rFonts w:ascii="Times New Roman" w:eastAsia="DFKai-SB" w:hAnsi="Times New Roman" w:cs="Times New Roman" w:hint="eastAsia"/>
                <w:bCs/>
              </w:rPr>
              <w:t>槓桿效果為</w:t>
            </w:r>
            <w:r w:rsidR="001E2A7A" w:rsidRPr="000B61C4">
              <w:rPr>
                <w:rFonts w:ascii="DFKai-SB" w:eastAsia="DFKai-SB" w:hAnsi="DFKai-SB" w:cs="Times New Roman"/>
                <w:bCs/>
              </w:rPr>
              <w:t xml:space="preserve">37.88</w:t>
            </w:r>
            <w:r w:rsidR="001E2A7A" w:rsidRPr="000B61C4">
              <w:rPr>
                <w:rFonts w:ascii="DFKai-SB" w:eastAsia="DFKai-SB" w:hAnsi="DFKai-SB" w:cs="Times New Roman" w:hint="eastAsia"/>
                <w:bCs/>
                <w:lang w:eastAsia="zh-CN"/>
              </w:rPr>
              <w:t>倍</w:t>
            </w:r>
          </w:p>
        </w:tc>
      </w:tr>
      <w:tr w:rsidR="00F901EE" w:rsidRPr="000B61C4" w14:paraId="236C1491" w14:textId="77777777" w:rsidTr="00F77CB9">
        <w:tc>
          <w:tcPr>
            <w:tcW w:w="535" w:type="pct"/>
            <w:tcBorders>
              <w:top w:val="nil"/>
              <w:left w:val="nil"/>
              <w:bottom w:val="nil"/>
              <w:right w:val="nil"/>
            </w:tcBorders>
          </w:tcPr>
          <w:p w14:paraId="1BEA0EB9" w14:textId="77777777" w:rsidR="00F901EE" w:rsidRPr="000B61C4" w:rsidDel="00280C53" w:rsidRDefault="00F901EE">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7D438C58" w14:textId="77777777" w:rsidR="00B96EF6" w:rsidRPr="000B61C4" w:rsidRDefault="00F901EE" w:rsidP="00A074F5">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0070253A" w:rsidRPr="000B61C4">
              <w:rPr>
                <w:rFonts w:ascii="Times New Roman" w:eastAsia="DFKai-SB" w:hAnsi="Times New Roman" w:cs="Times New Roman" w:hint="eastAsia"/>
                <w:b/>
                <w:bCs/>
              </w:rPr>
              <w:t>六</w:t>
            </w:r>
            <w:r w:rsidRPr="000B61C4">
              <w:rPr>
                <w:rFonts w:ascii="Times New Roman" w:eastAsia="DFKai-SB" w:hAnsi="Times New Roman" w:cs="Times New Roman"/>
                <w:b/>
                <w:bCs/>
              </w:rPr>
              <w:t>)</w:t>
            </w:r>
            <w:r w:rsidRPr="000B61C4">
              <w:rPr>
                <w:rFonts w:ascii="Times New Roman" w:eastAsia="DFKai-SB" w:hAnsi="Times New Roman" w:cs="Times New Roman" w:hint="eastAsia"/>
                <w:b/>
                <w:bCs/>
              </w:rPr>
              <w:t xml:space="preserve"> </w:t>
            </w:r>
            <w:proofErr w:type="gramStart"/>
            <w:r w:rsidRPr="000B61C4">
              <w:rPr>
                <w:rFonts w:ascii="Times New Roman" w:eastAsia="DFKai-SB" w:hAnsi="Times New Roman" w:cs="Times New Roman" w:hint="eastAsia"/>
                <w:b/>
                <w:bCs/>
              </w:rPr>
              <w:t>履約方式</w:t>
            </w:r>
            <w:r w:rsidR="00B96EF6" w:rsidRPr="000B61C4">
              <w:rPr>
                <w:rFonts w:ascii="Times New Roman" w:eastAsia="DFKai-SB" w:hAnsi="Times New Roman" w:cs="Times New Roman" w:hint="eastAsia"/>
                <w:b/>
                <w:bCs/>
              </w:rPr>
              <w:t xml:space="preserve"> </w:t>
            </w:r>
            <w:r w:rsidRPr="000B61C4">
              <w:rPr>
                <w:rFonts w:ascii="Times New Roman" w:eastAsia="DFKai-SB" w:hAnsi="Times New Roman" w:cs="Times New Roman" w:hint="eastAsia"/>
                <w:b/>
                <w:bCs/>
              </w:rPr>
              <w:t>:</w:t>
            </w:r>
            <w:proofErr w:type="gramEnd"/>
            <w:r w:rsidR="007254A2" w:rsidRPr="000B61C4">
              <w:rPr>
                <w:rFonts w:ascii="Times New Roman" w:eastAsia="DFKai-SB" w:hAnsi="Times New Roman" w:cs="Times New Roman"/>
                <w:b/>
                <w:bCs/>
              </w:rPr>
              <w:t xml:space="preserve"> </w:t>
            </w:r>
            <w:r w:rsidRPr="000B61C4">
              <w:rPr>
                <w:rFonts w:ascii="Times New Roman" w:eastAsia="DFKai-SB" w:hAnsi="Times New Roman" w:cs="Times New Roman" w:hint="eastAsia"/>
                <w:bCs/>
              </w:rPr>
              <w:t>現金結算。</w:t>
            </w:r>
          </w:p>
        </w:tc>
      </w:tr>
      <w:tr w:rsidR="00A074F5" w:rsidRPr="000B61C4" w14:paraId="68B9590F" w14:textId="77777777" w:rsidTr="00F77CB9">
        <w:tc>
          <w:tcPr>
            <w:tcW w:w="535" w:type="pct"/>
            <w:tcBorders>
              <w:top w:val="nil"/>
              <w:left w:val="nil"/>
              <w:bottom w:val="nil"/>
              <w:right w:val="nil"/>
            </w:tcBorders>
          </w:tcPr>
          <w:p w14:paraId="045DB740" w14:textId="77777777" w:rsidR="00A074F5" w:rsidRPr="000B61C4" w:rsidDel="00280C53" w:rsidRDefault="00A074F5">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1A4BCB0C" w14:textId="77777777" w:rsidR="00A074F5" w:rsidRPr="000B61C4" w:rsidRDefault="00A074F5"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hint="eastAsia"/>
                <w:b/>
                <w:bCs/>
              </w:rPr>
              <w:t>(</w:t>
            </w:r>
            <w:r w:rsidRPr="000B61C4">
              <w:rPr>
                <w:rFonts w:ascii="Times New Roman" w:eastAsia="DFKai-SB" w:hAnsi="Times New Roman" w:cs="Times New Roman" w:hint="eastAsia"/>
                <w:b/>
                <w:bCs/>
              </w:rPr>
              <w:t>七</w:t>
            </w:r>
            <w:r w:rsidRPr="000B61C4">
              <w:rPr>
                <w:rFonts w:ascii="Times New Roman" w:eastAsia="DFKai-SB" w:hAnsi="Times New Roman" w:cs="Times New Roman" w:hint="eastAsia"/>
                <w:b/>
                <w:bCs/>
              </w:rPr>
              <w:t>)</w:t>
            </w:r>
            <w:r w:rsidRPr="000B61C4">
              <w:rPr>
                <w:rFonts w:ascii="Times New Roman" w:eastAsia="DFKai-SB" w:hAnsi="Times New Roman" w:cs="Times New Roman"/>
                <w:b/>
                <w:bCs/>
              </w:rPr>
              <w:t xml:space="preserve"> </w:t>
            </w:r>
            <w:proofErr w:type="gramStart"/>
            <w:r w:rsidRPr="000B61C4">
              <w:rPr>
                <w:rFonts w:ascii="Times New Roman" w:eastAsia="DFKai-SB" w:hAnsi="Times New Roman" w:cs="Times New Roman" w:hint="eastAsia"/>
                <w:b/>
                <w:bCs/>
              </w:rPr>
              <w:t>評價模型</w:t>
            </w:r>
            <w:r w:rsidRPr="000B61C4">
              <w:rPr>
                <w:rFonts w:ascii="Times New Roman" w:eastAsia="DFKai-SB" w:hAnsi="Times New Roman" w:cs="Times New Roman" w:hint="eastAsia"/>
                <w:b/>
                <w:bCs/>
              </w:rPr>
              <w:t xml:space="preserve"> :</w:t>
            </w:r>
            <w:proofErr w:type="gramEnd"/>
            <w:r w:rsidRPr="000B61C4">
              <w:rPr>
                <w:rFonts w:ascii="Times New Roman" w:eastAsia="DFKai-SB" w:hAnsi="Times New Roman" w:cs="Times New Roman"/>
                <w:b/>
                <w:bCs/>
              </w:rPr>
              <w:t xml:space="preserve"> </w:t>
            </w:r>
            <w:r w:rsidRPr="000B61C4">
              <w:rPr>
                <w:rFonts w:ascii="DFKai-SB" w:eastAsia="DFKai-SB" w:hAnsi="DFKai-SB" w:cs="DFKai-SB" w:hint="eastAsia"/>
              </w:rPr>
              <w:t>採</w:t>
            </w:r>
            <w:proofErr w:type="spellStart"/>
            <w:r w:rsidRPr="000B61C4">
              <w:rPr>
                <w:rFonts w:ascii="DFKai-SB" w:eastAsia="DFKai-SB" w:hAnsi="DFKai-SB" w:cs="DFKai-SB"/>
              </w:rPr>
              <w:t>Black&amp;Scholes</w:t>
            </w:r>
            <w:proofErr w:type="spellEnd"/>
            <w:r w:rsidRPr="000B61C4">
              <w:rPr>
                <w:rFonts w:ascii="DFKai-SB" w:eastAsia="DFKai-SB" w:hAnsi="DFKai-SB" w:cs="DFKai-SB" w:hint="eastAsia"/>
              </w:rPr>
              <w:t>為本權證之評價模型</w:t>
            </w:r>
            <w:r w:rsidRPr="000B61C4">
              <w:rPr>
                <w:rFonts w:ascii="DFKai-SB" w:eastAsia="DFKai-SB" w:cs="DFKai-SB" w:hint="eastAsia"/>
              </w:rPr>
              <w:t>。</w:t>
            </w:r>
          </w:p>
        </w:tc>
      </w:tr>
      <w:tr w:rsidR="001C3FD3" w:rsidRPr="000B61C4" w14:paraId="5536B1A6" w14:textId="77777777" w:rsidTr="00F77CB9">
        <w:tc>
          <w:tcPr>
            <w:tcW w:w="535" w:type="pct"/>
            <w:tcBorders>
              <w:top w:val="nil"/>
              <w:left w:val="nil"/>
              <w:bottom w:val="nil"/>
              <w:right w:val="nil"/>
            </w:tcBorders>
          </w:tcPr>
          <w:p w14:paraId="299A7C27" w14:textId="77777777" w:rsidR="00E12CEE" w:rsidRPr="000B61C4" w:rsidRDefault="00E12CEE">
            <w:pPr>
              <w:spacing w:after="0" w:line="240" w:lineRule="auto"/>
              <w:jc w:val="both"/>
              <w:rPr>
                <w:rFonts w:ascii="Times New Roman" w:eastAsia="DFKai-SB" w:hAnsi="Times New Roman" w:cs="Times New Roman"/>
              </w:rPr>
            </w:pPr>
          </w:p>
        </w:tc>
        <w:tc>
          <w:tcPr>
            <w:tcW w:w="4465" w:type="pct"/>
            <w:tcBorders>
              <w:top w:val="nil"/>
              <w:left w:val="nil"/>
              <w:bottom w:val="nil"/>
              <w:right w:val="nil"/>
            </w:tcBorders>
          </w:tcPr>
          <w:p w14:paraId="2699A6A2" w14:textId="77777777" w:rsidR="0001310D" w:rsidRPr="000B61C4" w:rsidRDefault="00B96EF6">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w:t>
            </w:r>
            <w:r w:rsidR="0070253A" w:rsidRPr="000B61C4">
              <w:rPr>
                <w:rFonts w:ascii="Times New Roman" w:eastAsia="DFKai-SB" w:hAnsi="Times New Roman" w:cs="Times New Roman" w:hint="eastAsia"/>
                <w:b/>
                <w:bCs/>
              </w:rPr>
              <w:t>八</w:t>
            </w:r>
            <w:r w:rsidRPr="000B61C4">
              <w:rPr>
                <w:rFonts w:ascii="Times New Roman" w:eastAsia="DFKai-SB" w:hAnsi="Times New Roman" w:cs="Times New Roman"/>
                <w:b/>
              </w:rPr>
              <w:t>)</w:t>
            </w:r>
            <w:r w:rsidRPr="000B61C4">
              <w:rPr>
                <w:rFonts w:ascii="Times New Roman" w:eastAsia="DFKai-SB" w:hAnsi="Times New Roman" w:cs="Times New Roman"/>
              </w:rPr>
              <w:t xml:space="preserve"> </w:t>
            </w:r>
            <w:r w:rsidR="002E77BD" w:rsidRPr="000B61C4">
              <w:rPr>
                <w:rFonts w:ascii="Times New Roman" w:eastAsia="DFKai-SB" w:hAnsi="Times New Roman" w:cs="Times New Roman" w:hint="eastAsia"/>
                <w:b/>
                <w:bCs/>
              </w:rPr>
              <w:t>計算說明</w:t>
            </w:r>
            <w:r w:rsidR="00E01A3E" w:rsidRPr="000B61C4">
              <w:rPr>
                <w:rFonts w:ascii="Times New Roman" w:eastAsia="DFKai-SB" w:hAnsi="Times New Roman" w:cs="Times New Roman" w:hint="eastAsia"/>
              </w:rPr>
              <w:t>：</w:t>
            </w:r>
          </w:p>
          <w:tbl>
            <w:tblPr>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5"/>
              <w:gridCol w:w="1530"/>
              <w:gridCol w:w="1170"/>
              <w:gridCol w:w="1350"/>
              <w:gridCol w:w="1170"/>
              <w:gridCol w:w="1080"/>
              <w:gridCol w:w="1080"/>
            </w:tblGrid>
            <w:tr w:rsidR="00A56383" w:rsidRPr="000B61C4" w14:paraId="50ED25AA"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tcPr>
                <w:p w14:paraId="6F9A4CBF" w14:textId="77777777" w:rsidR="00A56383" w:rsidRPr="000B61C4" w:rsidRDefault="00A56383" w:rsidP="00F77CB9">
                  <w:pPr>
                    <w:pStyle w:val="ListParagraph"/>
                    <w:tabs>
                      <w:tab w:val="left" w:pos="1134"/>
                    </w:tabs>
                    <w:ind w:left="0"/>
                    <w:jc w:val="center"/>
                    <w:rPr>
                      <w:rStyle w:val="DeltaViewInsertion"/>
                      <w:rFonts w:ascii="DFKai-SB" w:eastAsia="DFKai-SB" w:hAnsi="Calibri" w:cs="Calibri"/>
                      <w:color w:val="auto"/>
                      <w:sz w:val="22"/>
                      <w:szCs w:val="22"/>
                      <w:u w:val="none"/>
                      <w:lang w:val="en-AU"/>
                    </w:rPr>
                  </w:pPr>
                  <w:r w:rsidRPr="000B61C4">
                    <w:rPr>
                      <w:rStyle w:val="DeltaViewInsertion"/>
                      <w:rFonts w:ascii="DFKai-SB" w:eastAsia="DFKai-SB" w:hint="eastAsia"/>
                      <w:color w:val="auto"/>
                      <w:sz w:val="22"/>
                      <w:szCs w:val="22"/>
                      <w:u w:val="none"/>
                    </w:rPr>
                    <w:t>權證名稱</w:t>
                  </w:r>
                </w:p>
              </w:tc>
              <w:tc>
                <w:tcPr>
                  <w:tcW w:w="1530" w:type="dxa"/>
                  <w:tcBorders>
                    <w:top w:val="single" w:sz="4" w:space="0" w:color="000000"/>
                    <w:left w:val="single" w:sz="4" w:space="0" w:color="000000"/>
                    <w:bottom w:val="single" w:sz="4" w:space="0" w:color="000000"/>
                    <w:right w:val="single" w:sz="4" w:space="0" w:color="000000"/>
                  </w:tcBorders>
                </w:tcPr>
                <w:p w14:paraId="0D7F2890" w14:textId="77777777" w:rsidR="00A56383" w:rsidRPr="000B61C4" w:rsidRDefault="00A56383" w:rsidP="00F77CB9">
                  <w:pPr>
                    <w:pStyle w:val="ListParagraph"/>
                    <w:tabs>
                      <w:tab w:val="left" w:pos="1134"/>
                    </w:tabs>
                    <w:ind w:left="0"/>
                    <w:jc w:val="center"/>
                    <w:rPr>
                      <w:rStyle w:val="DeltaViewInsertion"/>
                      <w:rFonts w:ascii="DFKai-SB" w:eastAsia="DFKai-SB"/>
                      <w:color w:val="auto"/>
                      <w:sz w:val="22"/>
                      <w:szCs w:val="22"/>
                      <w:u w:val="none"/>
                    </w:rPr>
                  </w:pPr>
                  <w:r w:rsidRPr="000B61C4">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6243C273" w14:textId="77777777" w:rsidR="00A56383" w:rsidRPr="000B61C4" w:rsidRDefault="00A56383" w:rsidP="00F77CB9">
                  <w:pPr>
                    <w:pStyle w:val="ListParagraph"/>
                    <w:tabs>
                      <w:tab w:val="left" w:pos="1134"/>
                    </w:tabs>
                    <w:ind w:left="0"/>
                    <w:jc w:val="center"/>
                    <w:rPr>
                      <w:rStyle w:val="DeltaViewInsertion"/>
                      <w:rFonts w:ascii="DFKai-SB" w:eastAsia="DFKai-SB"/>
                      <w:color w:val="auto"/>
                      <w:sz w:val="22"/>
                      <w:szCs w:val="22"/>
                      <w:u w:val="none"/>
                    </w:rPr>
                  </w:pPr>
                  <w:r w:rsidRPr="000B61C4">
                    <w:rPr>
                      <w:rStyle w:val="DeltaViewInsertion"/>
                      <w:rFonts w:ascii="DFKai-SB" w:eastAsia="DFKai-SB" w:hint="eastAsia"/>
                      <w:color w:val="auto"/>
                      <w:sz w:val="22"/>
                      <w:szCs w:val="22"/>
                      <w:u w:val="none"/>
                    </w:rPr>
                    <w:t>存續期間</w:t>
                  </w:r>
                </w:p>
              </w:tc>
              <w:tc>
                <w:tcPr>
                  <w:tcW w:w="1350" w:type="dxa"/>
                  <w:tcBorders>
                    <w:top w:val="single" w:sz="4" w:space="0" w:color="000000"/>
                    <w:left w:val="single" w:sz="4" w:space="0" w:color="000000"/>
                    <w:bottom w:val="single" w:sz="4" w:space="0" w:color="000000"/>
                    <w:right w:val="single" w:sz="4" w:space="0" w:color="000000"/>
                  </w:tcBorders>
                </w:tcPr>
                <w:p w14:paraId="5C87A113" w14:textId="77777777" w:rsidR="00A56383" w:rsidRPr="000B61C4" w:rsidRDefault="00A56383" w:rsidP="00F77CB9">
                  <w:pPr>
                    <w:pStyle w:val="ListParagraph"/>
                    <w:tabs>
                      <w:tab w:val="left" w:pos="1134"/>
                    </w:tabs>
                    <w:ind w:left="0"/>
                    <w:jc w:val="center"/>
                    <w:rPr>
                      <w:rFonts w:eastAsia="DFKai-SB"/>
                      <w:sz w:val="22"/>
                      <w:szCs w:val="22"/>
                    </w:rPr>
                  </w:pPr>
                  <w:bookmarkStart w:id="10" w:name="_DV_C127"/>
                  <w:r w:rsidRPr="000B61C4">
                    <w:rPr>
                      <w:rStyle w:val="DeltaViewInsertion"/>
                      <w:rFonts w:ascii="DFKai-SB" w:eastAsia="DFKai-SB" w:hint="eastAsia"/>
                      <w:color w:val="auto"/>
                      <w:sz w:val="22"/>
                      <w:szCs w:val="22"/>
                      <w:u w:val="none"/>
                    </w:rPr>
                    <w:t>計算使用之標的點數</w:t>
                  </w:r>
                  <w:bookmarkEnd w:id="10"/>
                </w:p>
              </w:tc>
              <w:tc>
                <w:tcPr>
                  <w:tcW w:w="1170" w:type="dxa"/>
                  <w:tcBorders>
                    <w:top w:val="single" w:sz="4" w:space="0" w:color="000000"/>
                    <w:left w:val="single" w:sz="4" w:space="0" w:color="000000"/>
                    <w:bottom w:val="single" w:sz="4" w:space="0" w:color="000000"/>
                    <w:right w:val="single" w:sz="4" w:space="0" w:color="000000"/>
                  </w:tcBorders>
                </w:tcPr>
                <w:p w14:paraId="5A3B33F0" w14:textId="77777777" w:rsidR="00A56383" w:rsidRPr="000B61C4" w:rsidRDefault="00A56383" w:rsidP="00F77CB9">
                  <w:pPr>
                    <w:pStyle w:val="ListParagraph"/>
                    <w:tabs>
                      <w:tab w:val="left" w:pos="1134"/>
                    </w:tabs>
                    <w:ind w:left="0"/>
                    <w:jc w:val="center"/>
                    <w:rPr>
                      <w:rFonts w:eastAsia="DFKai-SB"/>
                      <w:sz w:val="22"/>
                      <w:szCs w:val="22"/>
                    </w:rPr>
                  </w:pPr>
                  <w:bookmarkStart w:id="11" w:name="_DV_C128"/>
                  <w:r w:rsidRPr="000B61C4">
                    <w:rPr>
                      <w:rStyle w:val="DeltaViewInsertion"/>
                      <w:rFonts w:ascii="DFKai-SB" w:eastAsia="DFKai-SB" w:hint="eastAsia"/>
                      <w:color w:val="auto"/>
                      <w:sz w:val="22"/>
                      <w:szCs w:val="22"/>
                      <w:u w:val="none"/>
                    </w:rPr>
                    <w:t>履約點數</w:t>
                  </w:r>
                  <w:bookmarkEnd w:id="11"/>
                </w:p>
              </w:tc>
              <w:tc>
                <w:tcPr>
                  <w:tcW w:w="1080" w:type="dxa"/>
                  <w:tcBorders>
                    <w:top w:val="single" w:sz="4" w:space="0" w:color="000000"/>
                    <w:left w:val="single" w:sz="4" w:space="0" w:color="000000"/>
                    <w:bottom w:val="single" w:sz="4" w:space="0" w:color="000000"/>
                    <w:right w:val="single" w:sz="4" w:space="0" w:color="000000"/>
                  </w:tcBorders>
                </w:tcPr>
                <w:p w14:paraId="2C445674" w14:textId="77777777" w:rsidR="00A56383" w:rsidRPr="000B61C4" w:rsidRDefault="00A56383" w:rsidP="00F77CB9">
                  <w:pPr>
                    <w:widowControl w:val="0"/>
                    <w:tabs>
                      <w:tab w:val="left" w:pos="1168"/>
                    </w:tabs>
                    <w:spacing w:after="0" w:line="240" w:lineRule="auto"/>
                    <w:jc w:val="center"/>
                    <w:rPr>
                      <w:rFonts w:ascii="DFKai-SB" w:eastAsia="DFKai-SB" w:hAnsi="Times New Roman" w:cs="Times New Roman"/>
                      <w:lang w:val="en-US"/>
                    </w:rPr>
                  </w:pPr>
                  <w:bookmarkStart w:id="12" w:name="_DV_C129"/>
                  <w:r w:rsidRPr="000B61C4">
                    <w:rPr>
                      <w:rStyle w:val="DeltaViewInsertion"/>
                      <w:rFonts w:ascii="DFKai-SB" w:eastAsia="DFKai-SB" w:hAnsi="Times New Roman" w:cs="Times New Roman" w:hint="eastAsia"/>
                      <w:color w:val="auto"/>
                      <w:u w:val="none"/>
                      <w:lang w:val="en-US"/>
                    </w:rPr>
                    <w:t>利率</w:t>
                  </w:r>
                  <w:bookmarkEnd w:id="12"/>
                </w:p>
              </w:tc>
              <w:tc>
                <w:tcPr>
                  <w:tcW w:w="1080" w:type="dxa"/>
                  <w:tcBorders>
                    <w:top w:val="single" w:sz="4" w:space="0" w:color="000000"/>
                    <w:left w:val="single" w:sz="4" w:space="0" w:color="000000"/>
                    <w:bottom w:val="single" w:sz="4" w:space="0" w:color="000000"/>
                    <w:right w:val="single" w:sz="4" w:space="0" w:color="000000"/>
                  </w:tcBorders>
                </w:tcPr>
                <w:p w14:paraId="54B578EE" w14:textId="77777777" w:rsidR="00A56383" w:rsidRPr="000B61C4" w:rsidRDefault="00A56383" w:rsidP="00F77CB9">
                  <w:pPr>
                    <w:widowControl w:val="0"/>
                    <w:tabs>
                      <w:tab w:val="left" w:pos="1134"/>
                    </w:tabs>
                    <w:spacing w:after="0" w:line="240" w:lineRule="auto"/>
                    <w:jc w:val="center"/>
                    <w:rPr>
                      <w:rFonts w:ascii="DFKai-SB" w:eastAsia="DFKai-SB" w:hAnsi="Times New Roman" w:cs="Times New Roman"/>
                      <w:lang w:val="en-US"/>
                    </w:rPr>
                  </w:pPr>
                  <w:bookmarkStart w:id="13" w:name="_DV_C130"/>
                  <w:r w:rsidRPr="000B61C4">
                    <w:rPr>
                      <w:rStyle w:val="DeltaViewInsertion"/>
                      <w:rFonts w:ascii="DFKai-SB" w:eastAsia="DFKai-SB" w:hAnsi="Times New Roman" w:cs="Times New Roman" w:hint="eastAsia"/>
                      <w:color w:val="auto"/>
                      <w:u w:val="none"/>
                      <w:lang w:val="en-US"/>
                    </w:rPr>
                    <w:t>波動率</w:t>
                  </w:r>
                  <w:bookmarkEnd w:id="13"/>
                </w:p>
              </w:tc>
            </w:tr>
            <w:tr w:rsidR="00A56383" w:rsidRPr="000B61C4" w14:paraId="722BBD93"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tcPr>
                <w:p w14:paraId="34CAD77B"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臺股指法興32售09</w:t>
                  </w:r>
                </w:p>
              </w:tc>
              <w:tc>
                <w:tcPr>
                  <w:tcW w:w="1530" w:type="dxa"/>
                  <w:tcBorders>
                    <w:top w:val="single" w:sz="4" w:space="0" w:color="000000"/>
                    <w:left w:val="single" w:sz="4" w:space="0" w:color="000000"/>
                    <w:bottom w:val="single" w:sz="4" w:space="0" w:color="000000"/>
                    <w:right w:val="single" w:sz="4" w:space="0" w:color="000000"/>
                  </w:tcBorders>
                </w:tcPr>
                <w:p w14:paraId="64B952A9"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112年 8月 18日</w:t>
                  </w:r>
                </w:p>
              </w:tc>
              <w:tc>
                <w:tcPr>
                  <w:tcW w:w="1170" w:type="dxa"/>
                  <w:tcBorders>
                    <w:top w:val="single" w:sz="4" w:space="0" w:color="000000"/>
                    <w:left w:val="single" w:sz="4" w:space="0" w:color="000000"/>
                    <w:bottom w:val="single" w:sz="4" w:space="0" w:color="000000"/>
                    <w:right w:val="single" w:sz="4" w:space="0" w:color="000000"/>
                  </w:tcBorders>
                </w:tcPr>
                <w:p w14:paraId="34A51A73"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tcPr>
                <w:p w14:paraId="3CF48DB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tcPr>
                <w:p w14:paraId="0CEC5F99"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tcPr>
                <w:p w14:paraId="631C2F12"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tcPr>
                <w:p w14:paraId="4B46B21C"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bl>
          <w:p w14:paraId="1314B5B4" w14:textId="77777777" w:rsidR="00C76D4F" w:rsidRPr="000B61C4" w:rsidRDefault="00CD7B5C">
            <w:pPr>
              <w:spacing w:after="0" w:line="240" w:lineRule="auto"/>
              <w:rPr>
                <w:rFonts w:ascii="Times New Roman" w:eastAsia="DFKai-SB" w:hAnsi="Times New Roman" w:cs="Times New Roman"/>
                <w:b/>
                <w:bCs/>
              </w:rPr>
            </w:pPr>
            <w:r w:rsidRPr="000B61C4">
              <w:rPr>
                <w:rFonts w:ascii="Times New Roman" w:eastAsia="DFKai-SB" w:hAnsi="Times New Roman" w:cs="Times New Roman"/>
                <w:b/>
                <w:bCs/>
              </w:rPr>
              <w:t>(</w:t>
            </w:r>
            <w:r w:rsidR="0070253A" w:rsidRPr="000B61C4">
              <w:rPr>
                <w:rFonts w:ascii="Times New Roman" w:eastAsia="DFKai-SB" w:hAnsi="Times New Roman" w:cs="Times New Roman" w:hint="eastAsia"/>
                <w:b/>
                <w:bCs/>
              </w:rPr>
              <w:t>九</w:t>
            </w:r>
            <w:r w:rsidRPr="000B61C4">
              <w:rPr>
                <w:rFonts w:ascii="Times New Roman" w:eastAsia="DFKai-SB" w:hAnsi="Times New Roman" w:cs="Times New Roman"/>
                <w:b/>
                <w:bCs/>
              </w:rPr>
              <w:t xml:space="preserve">) </w:t>
            </w:r>
            <w:r w:rsidRPr="000B61C4">
              <w:rPr>
                <w:rFonts w:ascii="DFKai-SB" w:eastAsia="DFKai-SB" w:cs="DFKai-SB" w:hint="eastAsia"/>
                <w:b/>
              </w:rPr>
              <w:t>最近一年</w:t>
            </w:r>
            <w:r w:rsidR="00550D38" w:rsidRPr="000B61C4">
              <w:rPr>
                <w:rFonts w:ascii="DFKai-SB" w:eastAsia="DFKai-SB" w:cs="DFKai-SB" w:hint="eastAsia"/>
                <w:b/>
              </w:rPr>
              <w:t>來</w:t>
            </w:r>
            <w:r w:rsidRPr="000B61C4">
              <w:rPr>
                <w:rFonts w:ascii="DFKai-SB" w:eastAsia="DFKai-SB" w:cs="DFKai-SB" w:hint="eastAsia"/>
                <w:b/>
              </w:rPr>
              <w:t>以同一標的所發行之認購</w:t>
            </w:r>
            <w:r w:rsidRPr="000B61C4">
              <w:rPr>
                <w:rFonts w:ascii="DFKai-SB" w:eastAsia="DFKai-SB" w:cs="DFKai-SB"/>
                <w:b/>
              </w:rPr>
              <w:t>(</w:t>
            </w:r>
            <w:r w:rsidRPr="000B61C4">
              <w:rPr>
                <w:rFonts w:ascii="DFKai-SB" w:eastAsia="DFKai-SB" w:cs="DFKai-SB" w:hint="eastAsia"/>
                <w:b/>
              </w:rPr>
              <w:t>售</w:t>
            </w:r>
            <w:r w:rsidRPr="000B61C4">
              <w:rPr>
                <w:rFonts w:ascii="DFKai-SB" w:eastAsia="DFKai-SB" w:cs="DFKai-SB"/>
                <w:b/>
              </w:rPr>
              <w:t>)</w:t>
            </w:r>
            <w:r w:rsidRPr="000B61C4">
              <w:rPr>
                <w:rFonts w:ascii="DFKai-SB" w:eastAsia="DFKai-SB" w:cs="DFKai-SB" w:hint="eastAsia"/>
                <w:b/>
              </w:rPr>
              <w:t>權證比較：</w:t>
            </w:r>
          </w:p>
          <w:tbl>
            <w:tblPr>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5"/>
              <w:gridCol w:w="1530"/>
              <w:gridCol w:w="1170"/>
              <w:gridCol w:w="1350"/>
              <w:gridCol w:w="1170"/>
              <w:gridCol w:w="1080"/>
              <w:gridCol w:w="1080"/>
            </w:tblGrid>
            <w:tr w:rsidR="00A56383" w:rsidRPr="000B61C4" w14:paraId="10215184"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1C8B7344" w14:textId="77777777" w:rsidR="00A56383" w:rsidRPr="000B61C4" w:rsidRDefault="00A56383" w:rsidP="00F77CB9">
                  <w:pPr>
                    <w:pStyle w:val="ListParagraph"/>
                    <w:tabs>
                      <w:tab w:val="left" w:pos="1134"/>
                    </w:tabs>
                    <w:ind w:left="0"/>
                    <w:jc w:val="center"/>
                    <w:rPr>
                      <w:rStyle w:val="DeltaViewInsertion"/>
                      <w:rFonts w:ascii="DFKai-SB" w:eastAsia="DFKai-SB" w:hAnsi="Calibri" w:cs="Calibri"/>
                      <w:color w:val="auto"/>
                      <w:sz w:val="22"/>
                      <w:szCs w:val="22"/>
                      <w:u w:val="none"/>
                      <w:lang w:val="en-AU"/>
                    </w:rPr>
                  </w:pPr>
                  <w:r w:rsidRPr="000B61C4">
                    <w:rPr>
                      <w:rStyle w:val="DeltaViewInsertion"/>
                      <w:rFonts w:ascii="DFKai-SB" w:eastAsia="DFKai-SB" w:hint="eastAsia"/>
                      <w:color w:val="auto"/>
                      <w:sz w:val="22"/>
                      <w:szCs w:val="22"/>
                      <w:u w:val="none"/>
                    </w:rPr>
                    <w:t>權證名稱</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2CD1A603" w14:textId="77777777" w:rsidR="00A56383" w:rsidRPr="000B61C4" w:rsidRDefault="00A56383" w:rsidP="00F77CB9">
                  <w:pPr>
                    <w:pStyle w:val="ListParagraph"/>
                    <w:tabs>
                      <w:tab w:val="left" w:pos="1134"/>
                    </w:tabs>
                    <w:ind w:left="0"/>
                    <w:jc w:val="center"/>
                    <w:rPr>
                      <w:rStyle w:val="DeltaViewInsertion"/>
                      <w:rFonts w:ascii="DFKai-SB" w:eastAsia="DFKai-SB"/>
                      <w:color w:val="auto"/>
                      <w:sz w:val="22"/>
                      <w:szCs w:val="22"/>
                      <w:u w:val="none"/>
                    </w:rPr>
                  </w:pPr>
                  <w:r w:rsidRPr="000B61C4">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1DA7E4F" w14:textId="77777777" w:rsidR="00A56383" w:rsidRPr="000B61C4" w:rsidRDefault="00A56383" w:rsidP="00F77CB9">
                  <w:pPr>
                    <w:pStyle w:val="ListParagraph"/>
                    <w:tabs>
                      <w:tab w:val="left" w:pos="1134"/>
                    </w:tabs>
                    <w:ind w:left="0"/>
                    <w:jc w:val="center"/>
                    <w:rPr>
                      <w:rStyle w:val="DeltaViewInsertion"/>
                      <w:rFonts w:ascii="DFKai-SB" w:eastAsia="DFKai-SB"/>
                      <w:color w:val="auto"/>
                      <w:sz w:val="22"/>
                      <w:szCs w:val="22"/>
                      <w:u w:val="none"/>
                    </w:rPr>
                  </w:pPr>
                  <w:r w:rsidRPr="000B61C4">
                    <w:rPr>
                      <w:rStyle w:val="DeltaViewInsertion"/>
                      <w:rFonts w:ascii="DFKai-SB" w:eastAsia="DFKai-SB" w:hint="eastAsia"/>
                      <w:color w:val="auto"/>
                      <w:sz w:val="22"/>
                      <w:szCs w:val="22"/>
                      <w:u w:val="none"/>
                    </w:rPr>
                    <w:t>存續期間</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362C5F89" w14:textId="77777777" w:rsidR="00A56383" w:rsidRPr="000B61C4" w:rsidRDefault="00A56383" w:rsidP="00F77CB9">
                  <w:pPr>
                    <w:pStyle w:val="ListParagraph"/>
                    <w:tabs>
                      <w:tab w:val="left" w:pos="1134"/>
                    </w:tabs>
                    <w:ind w:left="0"/>
                    <w:jc w:val="center"/>
                    <w:rPr>
                      <w:rFonts w:eastAsia="DFKai-SB"/>
                      <w:sz w:val="22"/>
                      <w:szCs w:val="22"/>
                    </w:rPr>
                  </w:pPr>
                  <w:r w:rsidRPr="000B61C4">
                    <w:rPr>
                      <w:rStyle w:val="DeltaViewInsertion"/>
                      <w:rFonts w:ascii="DFKai-SB" w:eastAsia="DFKai-SB" w:hint="eastAsia"/>
                      <w:color w:val="auto"/>
                      <w:sz w:val="22"/>
                      <w:szCs w:val="22"/>
                      <w:u w:val="none"/>
                    </w:rPr>
                    <w:t>計算使用之標的點數</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F59E582" w14:textId="77777777" w:rsidR="00A56383" w:rsidRPr="000B61C4" w:rsidRDefault="00A56383" w:rsidP="00F77CB9">
                  <w:pPr>
                    <w:pStyle w:val="ListParagraph"/>
                    <w:tabs>
                      <w:tab w:val="left" w:pos="1134"/>
                    </w:tabs>
                    <w:ind w:left="0"/>
                    <w:jc w:val="center"/>
                    <w:rPr>
                      <w:rFonts w:eastAsia="DFKai-SB"/>
                      <w:sz w:val="22"/>
                      <w:szCs w:val="22"/>
                    </w:rPr>
                  </w:pPr>
                  <w:r w:rsidRPr="000B61C4">
                    <w:rPr>
                      <w:rStyle w:val="DeltaViewInsertion"/>
                      <w:rFonts w:ascii="DFKai-SB" w:eastAsia="DFKai-SB" w:hint="eastAsia"/>
                      <w:color w:val="auto"/>
                      <w:sz w:val="22"/>
                      <w:szCs w:val="22"/>
                      <w:u w:val="none"/>
                    </w:rPr>
                    <w:t>履約點數</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6C69BCC" w14:textId="77777777" w:rsidR="00A56383" w:rsidRPr="000B61C4" w:rsidRDefault="00A56383" w:rsidP="00F77CB9">
                  <w:pPr>
                    <w:widowControl w:val="0"/>
                    <w:tabs>
                      <w:tab w:val="left" w:pos="1168"/>
                    </w:tabs>
                    <w:spacing w:after="0" w:line="240" w:lineRule="auto"/>
                    <w:jc w:val="center"/>
                    <w:rPr>
                      <w:rFonts w:ascii="DFKai-SB" w:eastAsia="DFKai-SB" w:hAnsi="Times New Roman" w:cs="Times New Roman"/>
                      <w:lang w:val="en-US"/>
                    </w:rPr>
                  </w:pPr>
                  <w:r w:rsidRPr="000B61C4">
                    <w:rPr>
                      <w:rStyle w:val="DeltaViewInsertion"/>
                      <w:rFonts w:ascii="DFKai-SB" w:eastAsia="DFKai-SB" w:hAnsi="Times New Roman" w:cs="Times New Roman" w:hint="eastAsia"/>
                      <w:color w:val="auto"/>
                      <w:u w:val="none"/>
                      <w:lang w:val="en-US"/>
                    </w:rPr>
                    <w:t>利率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C53A657" w14:textId="77777777" w:rsidR="00A56383" w:rsidRPr="000B61C4" w:rsidRDefault="00A56383" w:rsidP="00F77CB9">
                  <w:pPr>
                    <w:widowControl w:val="0"/>
                    <w:tabs>
                      <w:tab w:val="left" w:pos="1134"/>
                    </w:tabs>
                    <w:spacing w:after="0" w:line="240" w:lineRule="auto"/>
                    <w:jc w:val="center"/>
                    <w:rPr>
                      <w:rFonts w:ascii="DFKai-SB" w:eastAsia="DFKai-SB" w:hAnsi="Times New Roman" w:cs="Times New Roman"/>
                      <w:lang w:val="en-US"/>
                    </w:rPr>
                  </w:pPr>
                  <w:r w:rsidRPr="000B61C4">
                    <w:rPr>
                      <w:rStyle w:val="DeltaViewInsertion"/>
                      <w:rFonts w:ascii="DFKai-SB" w:eastAsia="DFKai-SB" w:hAnsi="Times New Roman" w:cs="Times New Roman" w:hint="eastAsia"/>
                      <w:color w:val="auto"/>
                      <w:u w:val="none"/>
                      <w:lang w:val="en-US"/>
                    </w:rPr>
                    <w:t>波動率</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14658.3100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14424.5200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14424.5200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14424.5200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14424.5200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13778.1900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1.1300%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13826.5900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13801.4300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13892.0500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1.2400%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13128.1200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13128.1200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臺股指元富28售01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12729.0500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臺股指元富28售02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12729.0500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47.9700%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12986.6000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13347.7600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13347.7600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13638.8100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14007.5600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14007.5600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1.4200%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14537.3500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14537.3500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臺股指麥證28售03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14537.3500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1.3200%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70.0400%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59.9800%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55.9700%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14879.5500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14970.6800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1.2400%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14980.7400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14980.7400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14739.3600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14528.5500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14528.5500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14528.5500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臺股指統一2C購01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14528.5500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7777.0000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43.0200%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14234.4000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14234.4000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臺股指國泰28售03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27.5070%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臺股指國泰28購01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22.0250%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臺股指國泰28購02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21.9750%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28.0130%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臺股指元富28購03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14328.4300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14328.4300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14328.4300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64.9500%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臺股指永豐2A售01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14199.1300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14373.3400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26.0150%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14373.3400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25.9750%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14373.3400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25.9830%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64.0200%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臺股指富邦2A購03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14751.4400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14751.4400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21.9770%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21.9880%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21.9960%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14927.0100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14927.0100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15265.2000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15265.2000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20000.8800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15602.6600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臺股指元大2A購54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臺股指元大2A購55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臺股指元大2A購56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臺股指元大2A購57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臺股指富邦2A售04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臺股指永豐2B售01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15432.8900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臺股指麥證28售06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15432.8900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臺股指麥證28購05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15432.8900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21.4300%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臺股指元大2A售62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臺股指元大2A售63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臺股指永豐29購03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15479.7000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15479.7000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臺股指元富28售04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15563.0000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15563.0000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15563.0000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15563.0000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15418.7700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15418.7700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15418.7700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15418.7700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臺股指麥證2C售01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臺股指麥證2C售02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22.9820%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22.9770%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22.9940%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22.9390%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臺股指永豐2C售01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23.4500%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臺股指永豐2B售02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15360.4200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15387.5900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43.0600%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15387.5900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15387.5900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15387.5900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51.0100%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臺股指永豐29購04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15452.9600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18.9650%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臺股指國泰2A購02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15452.9600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18.9880%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臺股指統一2C購02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21808.0000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90.0000%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52.0200%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15760.4600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15863.9500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15863.9500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15701.4800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臺股指元富32售01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15849.4300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15849.4300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15849.4300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15868.0600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15868.0600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15868.0600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15836.5000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15836.5000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15836.5000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臺股指元大2A購74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臺股指元大2A購75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11111.0000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臺股指群益36售01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十四個月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15869.4400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15869.4400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15869.4400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臺股指國泰2A售04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23.0460%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17.9750%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17.9780%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臺股指統一2B購01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15602.9900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臺股指富邦32售01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臺股指元富32售02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15579.1800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臺股指國泰31購01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15579.1800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17.9920%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臺股指國泰32購01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15579.1800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17.9670%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15636.4800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15636.4800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15636.4800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15636.4800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15553.4100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15553.4100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15553.4100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15553.4100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15553.4100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15553.4100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15641.7600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21.0040%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15641.7600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21.0090%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臺股指永豐33購01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臺股指麥證33購01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15502.3600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15502.3600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15502.3600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臺股指元富33售01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臺股指元富33售02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臺股指國票33購01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23.7600%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臺股指群益36購02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21488.0000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臺股指永豐32售01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28.8800%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21.6700%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21.2800%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22.8100%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21.8900%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臺股指富邦31售04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臺股指富邦31購03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臺股指麥證36售01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16180.8900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11968.0000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16180.8900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16180.8900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16180.8900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16180.8900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16188.0300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16188.0300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16188.0300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16188.0300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16188.0300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16188.0300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16159.3200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16159.3200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16159.3200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19.8310%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16159.3200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19.8360%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16159.3200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19.7740%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臺股指元大2B售52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臺股指元大2B售53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臺股指元大2B售54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臺股指元大2B售55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臺股指元大2C售54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臺股指元大2C售55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臺股指元大2C售56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臺股指元大2C售57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臺股指元大2C購52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臺股指元大2C購53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臺股指凱基37售01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34.2800%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臺股指群益37購01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臺股指富邦31購05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16636.3000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臺股指富邦34售01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16636.3000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16636.3000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16636.3000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16636.3000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16622.7400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16622.7400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16622.7400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16578.9600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16578.9600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16578.9600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臺股指元大2C售62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臺股指元大2C售63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臺股指元大2C售64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臺股指元大2C售65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臺股指元大2C購58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臺股指元大2C購59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臺股指元大2C購60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臺股指元大2C購61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臺股指元大31售60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臺股指元大31售61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臺股指元大31售62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臺股指元大31售63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臺股指元大31購56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臺股指元大31購57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臺股指元大31購58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臺股指元大31購59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16.1100%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18.1100%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19.1200%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臺股指國泰34售01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19.8750%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20468.0000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16922.4800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16922.4800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臺股指麥證2C售04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16922.4800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16733.6900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34.5400%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16733.6900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16733.6900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16733.6900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24.9810%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16733.6900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16733.6900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30.7900%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23.1100%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18.1100%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20.1100%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臺股指富邦32售02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臺股指永豐32售02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18.7600%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臺股指國泰32購02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16.3010%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臺股指國泰32購03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臺股指元大2C售69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臺股指元大2C售70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臺股指元大2C售71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臺股指元大2C售72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臺股指元大2C購66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臺股指元大2C購67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臺股指元大2C購68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臺股指元大31售73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臺股指元大31售74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臺股指元大31售75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臺股指元大31售76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臺股指元大31購70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臺股指元大31購71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臺股指元大31購72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臺股指中信34售01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17202.4000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17202.4000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17202.4000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17202.4000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31.3200%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13977.0000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21.1100%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臺股指凱基31售52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臺股指凱基31售53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臺股指凱基31售54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17056.4300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17056.4300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22.6900%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17056.4300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17056.4300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17056.4300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17056.4300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16762.1700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16664.2100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16652.8000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16652.8000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16652.8000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16652.8000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臺股指國票33購02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16652.8000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臺股指麥證35購02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16652.8000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臺股指國泰32購04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17.0120%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臺股指富邦34售02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16962.0300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16.8300%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19.3200%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17164.8900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17164.8900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17164.8900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19.9020%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臺股指永豐35售01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17164.8900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17164.8900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17033.6100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17033.6100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17033.6100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17033.6100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17033.6100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17033.6100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25717.0000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17212.8700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17212.8700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17212.8700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16843.6800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16843.6800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臺股指富邦35售01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16877.0700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臺股指富邦36售02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16877.0700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臺股指富邦38購01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16877.0700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16877.0700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17.4300%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22.3900%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16393.6600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16454.8000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16454.8000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22588.8800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臺股指富邦36購04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16454.8000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21588.8800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16454.8000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16454.8000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臺股指麥證33購02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16446.7800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1.5200%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臺股指麥證38購01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16446.7800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bl>
          <w:p w14:paraId="5829C350" w14:textId="77777777" w:rsidR="00BB7FB8" w:rsidRPr="000B61C4" w:rsidRDefault="00BB7FB8" w:rsidP="00BB7FB8">
            <w:pPr>
              <w:spacing w:after="0" w:line="240" w:lineRule="auto"/>
              <w:rPr>
                <w:rFonts w:ascii="Times New Roman" w:eastAsia="DFKai-SB" w:hAnsi="Times New Roman" w:cs="Times New Roman"/>
                <w:b/>
                <w:bCs/>
              </w:rPr>
            </w:pPr>
          </w:p>
        </w:tc>
      </w:tr>
      <w:tr w:rsidR="00516EAB" w:rsidRPr="000B61C4" w14:paraId="0667C341" w14:textId="77777777" w:rsidTr="00F77CB9">
        <w:tc>
          <w:tcPr>
            <w:tcW w:w="535" w:type="pct"/>
            <w:tcBorders>
              <w:top w:val="nil"/>
              <w:left w:val="nil"/>
              <w:bottom w:val="nil"/>
              <w:right w:val="nil"/>
            </w:tcBorders>
          </w:tcPr>
          <w:p w14:paraId="2E4A0220" w14:textId="77777777" w:rsidR="00516EAB" w:rsidRPr="000B61C4" w:rsidDel="00516EAB" w:rsidRDefault="00261C90">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九</w:t>
            </w:r>
            <w:r w:rsidR="003543C5" w:rsidRPr="000B61C4">
              <w:rPr>
                <w:rFonts w:ascii="Times New Roman" w:eastAsia="DFKai-SB" w:hAnsi="Times New Roman" w:cs="Times New Roman" w:hint="eastAsia"/>
              </w:rPr>
              <w:t>、</w:t>
            </w:r>
          </w:p>
        </w:tc>
        <w:tc>
          <w:tcPr>
            <w:tcW w:w="4465" w:type="pct"/>
            <w:tcBorders>
              <w:top w:val="nil"/>
              <w:left w:val="nil"/>
              <w:bottom w:val="nil"/>
              <w:right w:val="nil"/>
            </w:tcBorders>
          </w:tcPr>
          <w:p w14:paraId="684050C7" w14:textId="77777777" w:rsidR="00516EAB" w:rsidRPr="000B61C4" w:rsidRDefault="003543C5">
            <w:pPr>
              <w:spacing w:after="0" w:line="240" w:lineRule="auto"/>
              <w:rPr>
                <w:rFonts w:ascii="Times New Roman" w:eastAsia="DFKai-SB" w:hAnsi="Times New Roman" w:cs="Times New Roman"/>
                <w:b/>
                <w:bCs/>
              </w:rPr>
            </w:pPr>
            <w:r w:rsidRPr="000B61C4">
              <w:rPr>
                <w:rFonts w:ascii="DFKai-SB" w:eastAsia="DFKai-SB" w:cs="DFKai-SB" w:hint="eastAsia"/>
              </w:rPr>
              <w:t>發行人於權證項下所有的付款責任由發行人之子公司</w:t>
            </w:r>
            <w:r w:rsidR="001B223F" w:rsidRPr="000B61C4">
              <w:rPr>
                <w:rFonts w:ascii="Times New Roman" w:eastAsia="DFKai-SB" w:hAnsi="Times New Roman" w:cs="Times New Roman"/>
                <w:color w:val="000000" w:themeColor="text1"/>
              </w:rPr>
              <w:t>SG Option Europe</w:t>
            </w:r>
            <w:r w:rsidRPr="000B61C4">
              <w:rPr>
                <w:rFonts w:ascii="DFKai-SB" w:eastAsia="DFKai-SB" w:cs="DFKai-SB" w:hint="eastAsia"/>
                <w:color w:val="000000" w:themeColor="text1"/>
              </w:rPr>
              <w:t>無條件及不可撤銷地擔保。倘發行人無法支付現金結算金額</w:t>
            </w:r>
            <w:r w:rsidRPr="000B61C4">
              <w:rPr>
                <w:rFonts w:ascii="DFKai-SB" w:eastAsia="DFKai-SB" w:cs="DFKai-SB" w:hint="eastAsia"/>
                <w:color w:val="000000" w:themeColor="text1"/>
                <w:lang w:val="fr-FR"/>
              </w:rPr>
              <w:t>，</w:t>
            </w:r>
            <w:r w:rsidR="001B223F" w:rsidRPr="000B61C4">
              <w:rPr>
                <w:rFonts w:ascii="Times New Roman" w:eastAsia="DFKai-SB" w:hAnsi="Times New Roman" w:cs="Times New Roman"/>
                <w:color w:val="000000" w:themeColor="text1"/>
                <w:lang w:val="fr-FR"/>
              </w:rPr>
              <w:t>SG Option Europe</w:t>
            </w:r>
            <w:r w:rsidRPr="000B61C4">
              <w:rPr>
                <w:rFonts w:ascii="DFKai-SB" w:eastAsia="DFKai-SB" w:cs="DFKai-SB" w:hint="eastAsia"/>
              </w:rPr>
              <w:t>將代為支付。若投資人購買本認</w:t>
            </w:r>
            <w:proofErr w:type="gramStart"/>
            <w:r w:rsidR="008637C7" w:rsidRPr="000B61C4">
              <w:rPr>
                <w:rFonts w:ascii="Times New Roman" w:eastAsia="DFKai-SB" w:hAnsi="Times New Roman" w:cs="Times New Roman" w:hint="eastAsia"/>
                <w:bCs/>
                <w:szCs w:val="28"/>
              </w:rPr>
              <w:t xml:space="preserve">售</w:t>
            </w:r>
            <w:r w:rsidRPr="000B61C4">
              <w:rPr>
                <w:rFonts w:ascii="DFKai-SB" w:eastAsia="DFKai-SB" w:cs="DFKai-SB" w:hint="eastAsia"/>
              </w:rPr>
              <w:t>權證，該投資人將被視為已同意本文件所載之所有條款</w:t>
            </w:r>
          </w:p>
        </w:tc>
      </w:tr>
      <w:tr w:rsidR="00C8645C" w:rsidRPr="000B61C4" w14:paraId="3E322D68" w14:textId="77777777" w:rsidTr="00F77CB9">
        <w:tc>
          <w:tcPr>
            <w:tcW w:w="535" w:type="pct"/>
            <w:tcBorders>
              <w:top w:val="nil"/>
              <w:left w:val="nil"/>
              <w:bottom w:val="nil"/>
            </w:tcBorders>
          </w:tcPr>
          <w:p w14:paraId="55BA49BD" w14:textId="77777777" w:rsidR="00C8645C" w:rsidRPr="000B61C4" w:rsidRDefault="00C8645C" w:rsidP="00C8645C">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十、</w:t>
            </w:r>
          </w:p>
        </w:tc>
        <w:tc>
          <w:tcPr>
            <w:tcW w:w="4465" w:type="pct"/>
          </w:tcPr>
          <w:p w14:paraId="66ABA92E" w14:textId="77777777" w:rsidR="00C8645C" w:rsidRPr="000B61C4" w:rsidRDefault="00C8645C" w:rsidP="00C8645C">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流動量提供者相關事項：</w:t>
            </w:r>
          </w:p>
          <w:p w14:paraId="62863B86" w14:textId="1D9E017B" w:rsidR="00C8645C" w:rsidRPr="000B61C4" w:rsidRDefault="00C8645C" w:rsidP="00C8645C">
            <w:pPr>
              <w:spacing w:after="0" w:line="240" w:lineRule="auto"/>
              <w:rPr>
                <w:rFonts w:ascii="Times New Roman" w:eastAsia="DFKai-SB" w:hAnsi="Times New Roman" w:cs="Times New Roman"/>
                <w:b/>
                <w:bCs/>
              </w:rPr>
            </w:pPr>
            <w:r w:rsidRPr="000B61C4">
              <w:rPr>
                <w:rFonts w:ascii="Times New Roman" w:eastAsia="DFKai-SB" w:hAnsi="Times New Roman" w:cs="Times New Roman"/>
                <w:b/>
                <w:bCs/>
              </w:rPr>
              <w:t>1.</w:t>
            </w:r>
            <w:r w:rsidRPr="000B61C4">
              <w:rPr>
                <w:rFonts w:ascii="Times New Roman" w:eastAsia="DFKai-SB" w:hAnsi="Times New Roman" w:cs="Times New Roman" w:hint="eastAsia"/>
                <w:b/>
                <w:bCs/>
              </w:rPr>
              <w:t>流動量提供者之名稱：</w:t>
            </w:r>
            <w:r w:rsidR="00742A5E" w:rsidRPr="000B61C4">
              <w:rPr>
                <w:rFonts w:ascii="DFKai-SB" w:eastAsia="DFKai-SB" w:hAnsi="DFKai-SB" w:hint="eastAsia"/>
                <w:color w:val="000000" w:themeColor="text1"/>
              </w:rPr>
              <w:t>法商法國興業銀行股份有限公司</w:t>
            </w:r>
            <w:r w:rsidR="00472918" w:rsidRPr="00472918">
              <w:rPr>
                <w:rFonts w:ascii="DFKai-SB" w:eastAsia="DFKai-SB" w:hAnsi="DFKai-SB" w:hint="eastAsia"/>
                <w:color w:val="000000" w:themeColor="text1"/>
              </w:rPr>
              <w:t>。</w:t>
            </w:r>
          </w:p>
          <w:p w14:paraId="52A68082" w14:textId="77777777" w:rsidR="00C8645C" w:rsidRPr="000B61C4" w:rsidRDefault="00C8645C" w:rsidP="00C8645C">
            <w:pPr>
              <w:spacing w:after="0" w:line="240" w:lineRule="auto"/>
              <w:rPr>
                <w:rFonts w:ascii="DFKai-SB" w:eastAsia="DFKai-SB" w:cs="DFKai-SB"/>
              </w:rPr>
            </w:pPr>
            <w:r w:rsidRPr="000B61C4">
              <w:rPr>
                <w:rFonts w:ascii="Times New Roman" w:eastAsia="DFKai-SB" w:hAnsi="Times New Roman" w:cs="Times New Roman"/>
                <w:b/>
                <w:bCs/>
              </w:rPr>
              <w:t>2.</w:t>
            </w:r>
            <w:r w:rsidRPr="000B61C4">
              <w:rPr>
                <w:rFonts w:ascii="Times New Roman" w:eastAsia="DFKai-SB" w:hAnsi="Times New Roman" w:cs="Times New Roman" w:hint="eastAsia"/>
                <w:b/>
                <w:bCs/>
              </w:rPr>
              <w:t>履行報價責任之方式：</w:t>
            </w:r>
            <w:r w:rsidR="00E0470C" w:rsidRPr="000B61C4">
              <w:rPr>
                <w:rFonts w:ascii="DFKai-SB" w:eastAsia="DFKai-SB" w:cs="DFKai-SB" w:hint="eastAsia"/>
              </w:rPr>
              <w:t>主動報價。</w:t>
            </w:r>
          </w:p>
          <w:p w14:paraId="589CEC98" w14:textId="77777777" w:rsidR="00C8645C" w:rsidRPr="000B61C4" w:rsidRDefault="00C8645C" w:rsidP="00C8645C">
            <w:pPr>
              <w:spacing w:after="0" w:line="240" w:lineRule="auto"/>
              <w:rPr>
                <w:rFonts w:ascii="Times New Roman" w:eastAsia="DFKai-SB" w:hAnsi="Times New Roman" w:cs="Times New Roman"/>
                <w:b/>
                <w:bCs/>
              </w:rPr>
            </w:pPr>
            <w:r w:rsidRPr="000B61C4">
              <w:rPr>
                <w:rFonts w:ascii="Times New Roman" w:eastAsia="DFKai-SB" w:hAnsi="Times New Roman" w:cs="Times New Roman"/>
                <w:b/>
                <w:bCs/>
              </w:rPr>
              <w:t>3.</w:t>
            </w:r>
            <w:r w:rsidRPr="000B61C4">
              <w:rPr>
                <w:rFonts w:ascii="Times New Roman" w:eastAsia="DFKai-SB" w:hAnsi="Times New Roman" w:cs="Times New Roman" w:hint="eastAsia"/>
                <w:b/>
                <w:bCs/>
              </w:rPr>
              <w:t>不提供報價之時機：</w:t>
            </w:r>
          </w:p>
          <w:p w14:paraId="172D563E" w14:textId="77777777" w:rsidR="00B60952"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 xml:space="preserve">(1) </w:t>
            </w:r>
            <w:r w:rsidRPr="000B61C4">
              <w:rPr>
                <w:rFonts w:ascii="Times New Roman" w:eastAsia="DFKai-SB" w:hAnsi="Times New Roman" w:cs="Times New Roman" w:hint="eastAsia"/>
                <w:bCs/>
              </w:rPr>
              <w:t>集中交易市場開盤後五分鐘內。</w:t>
            </w:r>
          </w:p>
          <w:p w14:paraId="415245E4" w14:textId="77777777" w:rsidR="003677BD" w:rsidRPr="000B61C4" w:rsidRDefault="00B60952" w:rsidP="00C8645C">
            <w:pPr>
              <w:spacing w:after="0" w:line="240" w:lineRule="auto"/>
              <w:rPr>
                <w:rFonts w:ascii="DFKai-SB" w:eastAsia="DFKai-SB" w:hAnsi="DFKai-SB" w:cs="Times New Roman"/>
                <w:bCs/>
              </w:rPr>
            </w:pPr>
            <w:r w:rsidRPr="000B61C4">
              <w:rPr>
                <w:rFonts w:ascii="Times New Roman" w:eastAsia="DFKai-SB" w:hAnsi="Times New Roman" w:cs="Times New Roman"/>
                <w:bCs/>
              </w:rPr>
              <w:t xml:space="preserve">(2) </w:t>
            </w:r>
            <w:r w:rsidRPr="000B61C4">
              <w:rPr>
                <w:rFonts w:ascii="DFKai-SB" w:eastAsia="DFKai-SB" w:hAnsi="DFKai-SB" w:cs="PMingLiU" w:hint="eastAsia"/>
                <w:color w:val="000000"/>
              </w:rPr>
              <w:t>開市前時段或</w:t>
            </w:r>
            <w:r w:rsidRPr="000B61C4">
              <w:rPr>
                <w:rFonts w:ascii="Times New Roman" w:eastAsia="DFKai-SB" w:hAnsi="Times New Roman" w:hint="eastAsia"/>
                <w:bCs/>
              </w:rPr>
              <w:t>臺灣證券交易所</w:t>
            </w:r>
            <w:r w:rsidRPr="000B61C4">
              <w:rPr>
                <w:rFonts w:ascii="DFKai-SB" w:eastAsia="DFKai-SB" w:hAnsi="DFKai-SB" w:cs="PMingLiU" w:hint="eastAsia"/>
                <w:color w:val="000000"/>
              </w:rPr>
              <w:t>指定的任何其他情況</w:t>
            </w:r>
            <w:r w:rsidRPr="000B61C4">
              <w:rPr>
                <w:rFonts w:ascii="DFKai-SB" w:eastAsia="DFKai-SB" w:hAnsi="DFKai-SB" w:cs="Times New Roman" w:hint="eastAsia"/>
                <w:bCs/>
              </w:rPr>
              <w:t>。</w:t>
            </w:r>
          </w:p>
          <w:p w14:paraId="0C500C9B" w14:textId="77777777" w:rsidR="000C7A85" w:rsidRPr="000B61C4" w:rsidRDefault="003677BD" w:rsidP="00C8645C">
            <w:pPr>
              <w:spacing w:after="0" w:line="240" w:lineRule="auto"/>
              <w:rPr>
                <w:rFonts w:ascii="DFKai-SB" w:eastAsia="DFKai-SB" w:hAnsi="DFKai-SB"/>
              </w:rPr>
            </w:pPr>
            <w:r w:rsidRPr="000B61C4">
              <w:rPr>
                <w:rFonts w:ascii="Times New Roman" w:eastAsia="DFKai-SB" w:hAnsi="Times New Roman" w:cs="Times New Roman"/>
                <w:bCs/>
              </w:rPr>
              <w:t>(3)</w:t>
            </w:r>
            <w:r w:rsidRPr="000B61C4">
              <w:rPr>
                <w:rFonts w:ascii="DFKai-SB" w:eastAsia="DFKai-SB" w:hAnsi="DFKai-SB"/>
              </w:rPr>
              <w:t xml:space="preserve"> </w:t>
            </w:r>
            <w:r w:rsidRPr="000B61C4">
              <w:rPr>
                <w:rFonts w:ascii="DFKai-SB" w:eastAsia="DFKai-SB" w:hAnsi="DFKai-SB" w:hint="eastAsia"/>
              </w:rPr>
              <w:t>當權證因任何原因暫停交易。</w:t>
            </w:r>
            <w:r w:rsidR="000B3D78" w:rsidRPr="000B61C4">
              <w:rPr>
                <w:rFonts w:ascii="DFKai-SB" w:eastAsia="DFKai-SB" w:hAnsi="DFKai-SB"/>
              </w:rPr>
              <w:t xml:space="preserve"> </w:t>
            </w:r>
          </w:p>
          <w:p w14:paraId="76004270" w14:textId="77777777" w:rsidR="000C7A85" w:rsidRPr="000B61C4" w:rsidRDefault="000B3D78" w:rsidP="00C8645C">
            <w:pPr>
              <w:spacing w:after="0" w:line="240" w:lineRule="auto"/>
              <w:rPr>
                <w:rFonts w:ascii="DFKai-SB" w:eastAsia="DFKai-SB" w:hAnsi="DFKai-SB"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4</w:t>
            </w:r>
            <w:r w:rsidRPr="000B61C4">
              <w:rPr>
                <w:rFonts w:ascii="Times New Roman" w:eastAsia="DFKai-SB" w:hAnsi="Times New Roman" w:cs="Times New Roman"/>
                <w:bCs/>
              </w:rPr>
              <w:t>)</w:t>
            </w:r>
            <w:r w:rsidR="0056429D" w:rsidRPr="000B61C4">
              <w:rPr>
                <w:rFonts w:ascii="Times New Roman" w:eastAsia="DFKai-SB" w:hAnsi="Times New Roman" w:cs="Times New Roman"/>
                <w:bCs/>
              </w:rPr>
              <w:t xml:space="preserve"> </w:t>
            </w:r>
            <w:r w:rsidR="003A6C0E" w:rsidRPr="000B61C4">
              <w:rPr>
                <w:rFonts w:ascii="DFKai-SB" w:eastAsia="DFKai-SB" w:hAnsi="DFKai-SB" w:cs="Times New Roman" w:hint="eastAsia"/>
                <w:bCs/>
              </w:rPr>
              <w:t>若有關</w:t>
            </w:r>
            <w:r w:rsidRPr="000B61C4">
              <w:rPr>
                <w:rFonts w:ascii="DFKai-SB" w:eastAsia="DFKai-SB" w:hAnsi="DFKai-SB" w:cs="Times New Roman" w:hint="eastAsia"/>
                <w:bCs/>
              </w:rPr>
              <w:t>標的</w:t>
            </w:r>
            <w:r w:rsidR="007E2424" w:rsidRPr="000B61C4">
              <w:rPr>
                <w:rFonts w:ascii="DFKai-SB" w:eastAsia="DFKai-SB" w:hAnsi="DFKai-SB" w:hint="eastAsia"/>
              </w:rPr>
              <w:t>期</w:t>
            </w:r>
            <w:r w:rsidR="003C383F" w:rsidRPr="000B61C4">
              <w:rPr>
                <w:rFonts w:ascii="DFKai-SB" w:eastAsia="DFKai-SB" w:hAnsi="DFKai-SB" w:hint="eastAsia"/>
              </w:rPr>
              <w:t>貨選擇</w:t>
            </w:r>
            <w:r w:rsidR="007E2424" w:rsidRPr="000B61C4">
              <w:rPr>
                <w:rFonts w:ascii="DFKai-SB" w:eastAsia="DFKai-SB" w:hAnsi="DFKai-SB" w:hint="eastAsia"/>
              </w:rPr>
              <w:t>權或</w:t>
            </w:r>
            <w:r w:rsidR="0056429D" w:rsidRPr="000B61C4">
              <w:rPr>
                <w:rFonts w:ascii="DFKai-SB" w:eastAsia="DFKai-SB" w:hAnsi="DFKai-SB" w:cs="PMingLiU" w:hint="eastAsia"/>
              </w:rPr>
              <w:t>期貨</w:t>
            </w:r>
            <w:r w:rsidR="007E2424" w:rsidRPr="000B61C4">
              <w:rPr>
                <w:rFonts w:ascii="DFKai-SB" w:eastAsia="DFKai-SB" w:hAnsi="DFKai-SB" w:hint="eastAsia"/>
              </w:rPr>
              <w:t>合約的買賣出現或存在任何</w:t>
            </w:r>
            <w:r w:rsidRPr="000B61C4">
              <w:rPr>
                <w:rFonts w:ascii="DFKai-SB" w:eastAsia="DFKai-SB" w:hAnsi="DFKai-SB" w:cs="Times New Roman" w:hint="eastAsia"/>
                <w:bCs/>
              </w:rPr>
              <w:t>暫停</w:t>
            </w:r>
            <w:r w:rsidR="007E2424" w:rsidRPr="000B61C4">
              <w:rPr>
                <w:rFonts w:ascii="DFKai-SB" w:eastAsia="DFKai-SB" w:hAnsi="DFKai-SB" w:hint="eastAsia"/>
              </w:rPr>
              <w:t>或限制</w:t>
            </w:r>
            <w:r w:rsidR="003A6C0E" w:rsidRPr="000B61C4">
              <w:rPr>
                <w:rFonts w:ascii="Times New Roman" w:eastAsia="DFKai-SB" w:hAnsi="Times New Roman" w:cs="Times New Roman" w:hint="eastAsia"/>
                <w:bCs/>
              </w:rPr>
              <w:t>，</w:t>
            </w:r>
            <w:r w:rsidR="007E2424" w:rsidRPr="000B61C4">
              <w:rPr>
                <w:rFonts w:ascii="DFKai-SB" w:eastAsia="DFKai-SB" w:hAnsi="DFKai-SB" w:hint="eastAsia"/>
              </w:rPr>
              <w:t>或如指數因任何原因未有如期計算或公佈</w:t>
            </w:r>
            <w:r w:rsidRPr="000B61C4">
              <w:rPr>
                <w:rFonts w:ascii="DFKai-SB" w:eastAsia="DFKai-SB" w:hAnsi="DFKai-SB" w:cs="Times New Roman" w:hint="eastAsia"/>
                <w:bCs/>
              </w:rPr>
              <w:t>。</w:t>
            </w:r>
            <w:r w:rsidRPr="000B61C4">
              <w:rPr>
                <w:rFonts w:ascii="DFKai-SB" w:eastAsia="DFKai-SB" w:hAnsi="DFKai-SB" w:cs="Times New Roman"/>
                <w:bCs/>
              </w:rPr>
              <w:t xml:space="preserve"> </w:t>
            </w:r>
          </w:p>
          <w:p w14:paraId="0301C25F"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5</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當流動量提供者專戶內之權證數量無法滿足每筆報價最低賣出單位時，流動量提供者僅申報買進。</w:t>
            </w:r>
            <w:r w:rsidRPr="000B61C4">
              <w:rPr>
                <w:rFonts w:ascii="Times New Roman" w:eastAsia="DFKai-SB" w:hAnsi="Times New Roman" w:cs="Times New Roman"/>
                <w:bCs/>
              </w:rPr>
              <w:t xml:space="preserve"> </w:t>
            </w:r>
          </w:p>
          <w:p w14:paraId="758A5767" w14:textId="77777777" w:rsidR="000C7A85" w:rsidRPr="000B61C4" w:rsidRDefault="000B3D78" w:rsidP="00F77CB9">
            <w:pPr>
              <w:spacing w:after="0" w:line="240" w:lineRule="auto"/>
              <w:jc w:val="both"/>
              <w:rPr>
                <w:rFonts w:ascii="Times New Roman" w:eastAsia="DFKai-SB" w:hAnsi="Times New Roman" w:cs="Times New Roman"/>
                <w:bCs/>
              </w:rPr>
            </w:pPr>
            <w:r w:rsidRPr="000B61C4">
              <w:rPr>
                <w:rFonts w:ascii="Times New Roman" w:eastAsia="DFKai-SB" w:hAnsi="Times New Roman" w:cs="Times New Roman"/>
                <w:bCs/>
              </w:rPr>
              <w:lastRenderedPageBreak/>
              <w:t>(</w:t>
            </w:r>
            <w:r w:rsidR="003677BD" w:rsidRPr="000B61C4">
              <w:rPr>
                <w:rFonts w:ascii="Times New Roman" w:eastAsia="DFKai-SB" w:hAnsi="Times New Roman" w:cs="Times New Roman"/>
                <w:bCs/>
              </w:rPr>
              <w:t>6</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標的</w:t>
            </w:r>
            <w:r w:rsidR="0056429D" w:rsidRPr="000B61C4">
              <w:rPr>
                <w:rFonts w:ascii="Times New Roman" w:eastAsia="DFKai-SB" w:hAnsi="Times New Roman" w:cs="Times New Roman" w:hint="eastAsia"/>
                <w:bCs/>
              </w:rPr>
              <w:t>對應之</w:t>
            </w:r>
            <w:r w:rsidR="0056429D" w:rsidRPr="000B61C4">
              <w:rPr>
                <w:rFonts w:ascii="DFKai-SB" w:eastAsia="DFKai-SB" w:hAnsi="DFKai-SB" w:cs="PMingLiU" w:hint="eastAsia"/>
              </w:rPr>
              <w:t>期貨</w:t>
            </w:r>
            <w:r w:rsidRPr="000B61C4">
              <w:rPr>
                <w:rFonts w:ascii="Times New Roman" w:eastAsia="DFKai-SB" w:hAnsi="Times New Roman" w:cs="Times New Roman" w:hint="eastAsia"/>
                <w:bCs/>
              </w:rPr>
              <w:t>價格漲停時，</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得僅申報買進（賣出）價格；</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標的</w:t>
            </w:r>
            <w:r w:rsidR="0056429D" w:rsidRPr="000B61C4">
              <w:rPr>
                <w:rFonts w:ascii="Times New Roman" w:eastAsia="DFKai-SB" w:hAnsi="Times New Roman" w:cs="Times New Roman" w:hint="eastAsia"/>
                <w:bCs/>
              </w:rPr>
              <w:t>對應之</w:t>
            </w:r>
            <w:r w:rsidR="0056429D" w:rsidRPr="000B61C4">
              <w:rPr>
                <w:rFonts w:ascii="DFKai-SB" w:eastAsia="DFKai-SB" w:hAnsi="DFKai-SB" w:cs="PMingLiU" w:hint="eastAsia"/>
              </w:rPr>
              <w:t>期貨</w:t>
            </w:r>
            <w:r w:rsidRPr="000B61C4">
              <w:rPr>
                <w:rFonts w:ascii="Times New Roman" w:eastAsia="DFKai-SB" w:hAnsi="Times New Roman" w:cs="Times New Roman" w:hint="eastAsia"/>
                <w:bCs/>
              </w:rPr>
              <w:t>價格跌停時，</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得僅申報賣出（買進）價格。</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價格漲停時，</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得僅申報買進價格；</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價格跌停時，</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得僅申報賣出價格。</w:t>
            </w:r>
            <w:r w:rsidRPr="000B61C4">
              <w:rPr>
                <w:rFonts w:ascii="Times New Roman" w:eastAsia="DFKai-SB" w:hAnsi="Times New Roman" w:cs="Times New Roman"/>
                <w:bCs/>
              </w:rPr>
              <w:t xml:space="preserve"> </w:t>
            </w:r>
          </w:p>
          <w:p w14:paraId="574800A8" w14:textId="10229F3C"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7</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權證理論價值低於</w:t>
            </w:r>
            <w:r w:rsidR="00B06C88" w:rsidRPr="000B61C4">
              <w:rPr>
                <w:rFonts w:ascii="DFKai-SB" w:eastAsia="DFKai-SB" w:cs="DFKai-SB" w:hint="eastAsia"/>
              </w:rPr>
              <w:t>新台幣</w:t>
            </w:r>
            <w:r w:rsidRPr="000B61C4">
              <w:rPr>
                <w:rFonts w:ascii="Times New Roman" w:eastAsia="DFKai-SB" w:hAnsi="Times New Roman" w:cs="Times New Roman"/>
                <w:bCs/>
              </w:rPr>
              <w:t>0.01</w:t>
            </w:r>
            <w:r w:rsidRPr="000B61C4">
              <w:rPr>
                <w:rFonts w:ascii="Times New Roman" w:eastAsia="DFKai-SB" w:hAnsi="Times New Roman" w:cs="Times New Roman" w:hint="eastAsia"/>
                <w:bCs/>
              </w:rPr>
              <w:t>元的權證。</w:t>
            </w:r>
            <w:r w:rsidRPr="000B61C4">
              <w:rPr>
                <w:rFonts w:ascii="Times New Roman" w:eastAsia="DFKai-SB" w:hAnsi="Times New Roman" w:cs="Times New Roman"/>
                <w:bCs/>
              </w:rPr>
              <w:t xml:space="preserve"> </w:t>
            </w:r>
          </w:p>
          <w:p w14:paraId="004E0FB7"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8</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流動量提供者在日常運作出現技術性問題時。</w:t>
            </w:r>
            <w:r w:rsidRPr="000B61C4">
              <w:rPr>
                <w:rFonts w:ascii="Times New Roman" w:eastAsia="DFKai-SB" w:hAnsi="Times New Roman" w:cs="Times New Roman"/>
                <w:bCs/>
              </w:rPr>
              <w:t xml:space="preserve"> </w:t>
            </w:r>
          </w:p>
          <w:p w14:paraId="4DBD9B6C"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9</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當發行人無法進行避險時。</w:t>
            </w:r>
            <w:r w:rsidRPr="000B61C4">
              <w:rPr>
                <w:rFonts w:ascii="Times New Roman" w:eastAsia="DFKai-SB" w:hAnsi="Times New Roman" w:cs="Times New Roman"/>
                <w:bCs/>
              </w:rPr>
              <w:t xml:space="preserve"> </w:t>
            </w:r>
          </w:p>
          <w:p w14:paraId="7E00640F"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10</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權證距到期日十五個交易日以內，流動量提供者得僅申報買進。</w:t>
            </w:r>
            <w:r w:rsidRPr="000B61C4">
              <w:rPr>
                <w:rFonts w:ascii="Times New Roman" w:eastAsia="DFKai-SB" w:hAnsi="Times New Roman" w:cs="Times New Roman"/>
                <w:bCs/>
              </w:rPr>
              <w:t xml:space="preserve"> </w:t>
            </w:r>
          </w:p>
          <w:p w14:paraId="700B9C44"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B60952" w:rsidRPr="000B61C4">
              <w:rPr>
                <w:rFonts w:ascii="Times New Roman" w:eastAsia="DFKai-SB" w:hAnsi="Times New Roman" w:cs="Times New Roman"/>
                <w:bCs/>
              </w:rPr>
              <w:t>1</w:t>
            </w:r>
            <w:r w:rsidR="003677BD" w:rsidRPr="000B61C4">
              <w:rPr>
                <w:rFonts w:ascii="Times New Roman" w:eastAsia="DFKai-SB" w:hAnsi="Times New Roman" w:cs="Times New Roman"/>
                <w:bCs/>
              </w:rPr>
              <w:t>1</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價內程度超過</w:t>
            </w:r>
            <w:r w:rsidRPr="000B61C4">
              <w:rPr>
                <w:rFonts w:ascii="Times New Roman" w:eastAsia="DFKai-SB" w:hAnsi="Times New Roman" w:cs="Times New Roman"/>
                <w:bCs/>
              </w:rPr>
              <w:t xml:space="preserve"> 30</w:t>
            </w:r>
            <w:r w:rsidRPr="000B61C4">
              <w:rPr>
                <w:rFonts w:ascii="Times New Roman" w:eastAsia="DFKai-SB" w:hAnsi="Times New Roman" w:cs="Times New Roman" w:hint="eastAsia"/>
                <w:bCs/>
              </w:rPr>
              <w:t>％</w:t>
            </w:r>
            <w:r w:rsidRPr="000B61C4">
              <w:rPr>
                <w:rFonts w:ascii="Times New Roman" w:eastAsia="DFKai-SB" w:hAnsi="Times New Roman" w:cs="Times New Roman"/>
                <w:bCs/>
              </w:rPr>
              <w:t>(</w:t>
            </w:r>
            <w:r w:rsidRPr="000B61C4">
              <w:rPr>
                <w:rFonts w:ascii="Times New Roman" w:eastAsia="DFKai-SB" w:hAnsi="Times New Roman" w:cs="Times New Roman" w:hint="eastAsia"/>
                <w:bCs/>
              </w:rPr>
              <w:t>含</w:t>
            </w:r>
            <w:r w:rsidRPr="000B61C4">
              <w:rPr>
                <w:rFonts w:ascii="Times New Roman" w:eastAsia="DFKai-SB" w:hAnsi="Times New Roman" w:cs="Times New Roman"/>
                <w:bCs/>
              </w:rPr>
              <w:t>)</w:t>
            </w:r>
            <w:r w:rsidRPr="000B61C4">
              <w:rPr>
                <w:rFonts w:ascii="Times New Roman" w:eastAsia="DFKai-SB" w:hAnsi="Times New Roman" w:cs="Times New Roman" w:hint="eastAsia"/>
                <w:bCs/>
              </w:rPr>
              <w:t>之權證，僅申報買進價格。</w:t>
            </w:r>
            <w:r w:rsidRPr="000B61C4">
              <w:rPr>
                <w:rFonts w:ascii="Times New Roman" w:eastAsia="DFKai-SB" w:hAnsi="Times New Roman" w:cs="Times New Roman"/>
                <w:bCs/>
              </w:rPr>
              <w:t xml:space="preserve"> </w:t>
            </w:r>
          </w:p>
          <w:p w14:paraId="0876D09F"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(1</w:t>
            </w:r>
            <w:r w:rsidR="003677BD" w:rsidRPr="000B61C4">
              <w:rPr>
                <w:rFonts w:ascii="Times New Roman" w:eastAsia="DFKai-SB" w:hAnsi="Times New Roman" w:cs="Times New Roman"/>
                <w:bCs/>
              </w:rPr>
              <w:t>2</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權證得不報賣價時機：</w:t>
            </w:r>
            <w:r w:rsidRPr="000B61C4">
              <w:rPr>
                <w:rFonts w:ascii="Times New Roman" w:eastAsia="DFKai-SB" w:hAnsi="Times New Roman" w:cs="Times New Roman"/>
                <w:bCs/>
              </w:rPr>
              <w:t xml:space="preserve"> </w:t>
            </w:r>
          </w:p>
          <w:p w14:paraId="512E173D"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hint="eastAsia"/>
                <w:bCs/>
              </w:rPr>
              <w:t>個股型權證、電子指數權證或金融指數權證：標的</w:t>
            </w:r>
            <w:r w:rsidRPr="000B61C4">
              <w:rPr>
                <w:rFonts w:ascii="Times New Roman" w:eastAsia="DFKai-SB" w:hAnsi="Times New Roman" w:cs="Times New Roman"/>
                <w:bCs/>
              </w:rPr>
              <w:t>20</w:t>
            </w:r>
            <w:r w:rsidRPr="000B61C4">
              <w:rPr>
                <w:rFonts w:ascii="Times New Roman" w:eastAsia="DFKai-SB" w:hAnsi="Times New Roman" w:cs="Times New Roman" w:hint="eastAsia"/>
                <w:bCs/>
              </w:rPr>
              <w:t>天交易日歷史波動率超過權證最佳委買價格隱含波動率達</w:t>
            </w:r>
            <w:r w:rsidRPr="000B61C4">
              <w:rPr>
                <w:rFonts w:ascii="Times New Roman" w:eastAsia="DFKai-SB" w:hAnsi="Times New Roman" w:cs="Times New Roman"/>
                <w:bCs/>
              </w:rPr>
              <w:t>5%</w:t>
            </w:r>
            <w:r w:rsidRPr="000B61C4">
              <w:rPr>
                <w:rFonts w:ascii="Times New Roman" w:eastAsia="DFKai-SB" w:hAnsi="Times New Roman" w:cs="Times New Roman" w:hint="eastAsia"/>
                <w:bCs/>
              </w:rPr>
              <w:t>；</w:t>
            </w:r>
          </w:p>
          <w:p w14:paraId="5CB0CCAD" w14:textId="77777777" w:rsidR="00F743ED" w:rsidRDefault="000B3D78" w:rsidP="00F743ED">
            <w:pPr>
              <w:spacing w:after="0" w:line="240" w:lineRule="auto"/>
              <w:rPr>
                <w:rFonts w:ascii="Times New Roman" w:eastAsia="DFKai-SB" w:hAnsi="Times New Roman" w:cs="Times New Roman"/>
                <w:bCs/>
              </w:rPr>
            </w:pPr>
            <w:r w:rsidRPr="000B61C4">
              <w:rPr>
                <w:rFonts w:ascii="Times New Roman" w:eastAsia="DFKai-SB" w:hAnsi="Times New Roman" w:cs="Times New Roman" w:hint="eastAsia"/>
                <w:bCs/>
              </w:rPr>
              <w:t>台股指數權證：期交所每分鐘公告之臺指選擇權波動率指數</w:t>
            </w:r>
            <w:r w:rsidRPr="000B61C4">
              <w:rPr>
                <w:rFonts w:ascii="Times New Roman" w:eastAsia="DFKai-SB" w:hAnsi="Times New Roman" w:cs="Times New Roman"/>
                <w:bCs/>
              </w:rPr>
              <w:t>(VIX)</w:t>
            </w:r>
            <w:r w:rsidRPr="000B61C4">
              <w:rPr>
                <w:rFonts w:ascii="Times New Roman" w:eastAsia="DFKai-SB" w:hAnsi="Times New Roman" w:cs="Times New Roman" w:hint="eastAsia"/>
                <w:bCs/>
              </w:rPr>
              <w:t>超過權證最佳委買價格隱含波動率達</w:t>
            </w:r>
            <w:r w:rsidRPr="000B61C4">
              <w:rPr>
                <w:rFonts w:ascii="Times New Roman" w:eastAsia="DFKai-SB" w:hAnsi="Times New Roman" w:cs="Times New Roman"/>
                <w:bCs/>
              </w:rPr>
              <w:t>3%</w:t>
            </w:r>
            <w:r w:rsidR="00F743ED">
              <w:rPr>
                <w:rFonts w:ascii="Times New Roman" w:eastAsia="DFKai-SB" w:hAnsi="Times New Roman" w:cs="Times New Roman"/>
                <w:bCs/>
              </w:rPr>
              <w:t>;</w:t>
            </w:r>
          </w:p>
          <w:p w14:paraId="703E50D4" w14:textId="05A8F3ED" w:rsidR="000B3D78" w:rsidRPr="000B61C4" w:rsidRDefault="00F743ED" w:rsidP="00F743ED">
            <w:pPr>
              <w:spacing w:after="0" w:line="240" w:lineRule="auto"/>
              <w:rPr>
                <w:rFonts w:ascii="Times New Roman" w:eastAsia="DFKai-SB" w:hAnsi="Times New Roman" w:cs="Times New Roman"/>
                <w:bCs/>
              </w:rPr>
            </w:pPr>
            <w:r w:rsidRPr="00F743ED">
              <w:rPr>
                <w:rFonts w:ascii="DFKai-SB" w:eastAsia="DFKai-SB" w:hAnsi="DFKai-SB" w:hint="eastAsia"/>
                <w:color w:val="000000" w:themeColor="text1"/>
              </w:rPr>
              <w:t>期貨ETF權證：經主管機關公告限制買進後次一營業日起，至公告恢復買進委託止，權證得僅申報買進價格</w:t>
            </w:r>
            <w:r w:rsidR="000B3D78" w:rsidRPr="000B61C4">
              <w:rPr>
                <w:rFonts w:ascii="Times New Roman" w:eastAsia="DFKai-SB" w:hAnsi="Times New Roman" w:cs="Times New Roman" w:hint="eastAsia"/>
                <w:bCs/>
              </w:rPr>
              <w:t>。</w:t>
            </w:r>
          </w:p>
          <w:p w14:paraId="36D9BCD9" w14:textId="77777777" w:rsidR="000A49AB" w:rsidRPr="004B77B5" w:rsidRDefault="004C1F77" w:rsidP="000A49AB">
            <w:pPr>
              <w:spacing w:after="0" w:line="240" w:lineRule="auto"/>
              <w:jc w:val="both"/>
              <w:rPr>
                <w:rFonts w:ascii="DFKai-SB" w:eastAsia="DFKai-SB" w:hAnsi="DFKai-SB"/>
                <w:color w:val="000000"/>
              </w:rPr>
            </w:pPr>
            <w:r w:rsidRPr="000B61C4">
              <w:rPr>
                <w:rFonts w:ascii="Times New Roman" w:eastAsia="DFKai-SB" w:hAnsi="Times New Roman" w:cs="Times New Roman"/>
                <w:b/>
                <w:bCs/>
              </w:rPr>
              <w:t>4</w:t>
            </w:r>
            <w:r w:rsidR="00C8645C" w:rsidRPr="000B61C4">
              <w:rPr>
                <w:rFonts w:ascii="Times New Roman" w:eastAsia="DFKai-SB" w:hAnsi="Times New Roman" w:cs="Times New Roman"/>
                <w:b/>
                <w:bCs/>
              </w:rPr>
              <w:t>.</w:t>
            </w:r>
            <w:r w:rsidR="0086441E" w:rsidRPr="000B61C4">
              <w:rPr>
                <w:rFonts w:ascii="Times New Roman" w:eastAsia="DFKai-SB" w:hAnsi="Times New Roman" w:cs="Times New Roman" w:hint="eastAsia"/>
                <w:b/>
                <w:bCs/>
              </w:rPr>
              <w:t>權證價格計算依據：</w:t>
            </w:r>
            <w:r w:rsidR="000A49AB" w:rsidRPr="004B77B5">
              <w:rPr>
                <w:rFonts w:ascii="DFKai-SB" w:eastAsia="DFKai-SB" w:hAnsi="DFKai-SB" w:hint="eastAsia"/>
                <w:color w:val="000000"/>
              </w:rPr>
              <w:t>由於加權指數因應成份股除息有指數減除之調整，故以存續之臺灣期貨交易所台股期貨合約價格作為評價及報價基礎之替代。以臺灣期貨交易所最近月期台股期貨合約，加計調整數後，作為報價參考。</w:t>
            </w:r>
          </w:p>
          <w:p w14:paraId="5A2E9E02" w14:textId="77777777" w:rsidR="000A49AB" w:rsidRPr="004B77B5" w:rsidRDefault="000A49AB" w:rsidP="000A49AB">
            <w:pPr>
              <w:rPr>
                <w:rFonts w:ascii="DFKai-SB" w:eastAsia="DFKai-SB" w:hAnsi="DFKai-SB"/>
                <w:color w:val="000000"/>
              </w:rPr>
            </w:pPr>
            <w:r w:rsidRPr="004B77B5">
              <w:rPr>
                <w:rFonts w:ascii="DFKai-SB" w:eastAsia="DFKai-SB" w:hAnsi="DFKai-SB" w:hint="eastAsia"/>
                <w:color w:val="000000"/>
              </w:rPr>
              <w:t>例如：</w:t>
            </w:r>
          </w:p>
          <w:p w14:paraId="49709003" w14:textId="77777777" w:rsidR="000A49AB" w:rsidRPr="004B77B5" w:rsidRDefault="000A49AB" w:rsidP="000A49AB">
            <w:pPr>
              <w:numPr>
                <w:ilvl w:val="0"/>
                <w:numId w:val="30"/>
              </w:numPr>
              <w:spacing w:after="0" w:line="240" w:lineRule="auto"/>
              <w:ind w:hanging="720"/>
              <w:rPr>
                <w:rFonts w:ascii="DFKai-SB" w:eastAsia="DFKai-SB" w:hAnsi="DFKai-SB"/>
                <w:color w:val="000000"/>
              </w:rPr>
            </w:pPr>
            <w:r w:rsidRPr="004B77B5">
              <w:rPr>
                <w:rFonts w:ascii="DFKai-SB" w:eastAsia="DFKai-SB" w:hAnsi="DFKai-SB" w:hint="eastAsia"/>
                <w:color w:val="000000"/>
              </w:rPr>
              <w:t>假設報價日為</w:t>
            </w:r>
            <w:r w:rsidRPr="004B77B5">
              <w:rPr>
                <w:rFonts w:ascii="DFKai-SB" w:eastAsia="DFKai-SB" w:hAnsi="DFKai-SB"/>
                <w:color w:val="000000"/>
              </w:rPr>
              <w:t>3</w:t>
            </w:r>
            <w:r w:rsidRPr="004B77B5">
              <w:rPr>
                <w:rFonts w:ascii="DFKai-SB" w:eastAsia="DFKai-SB" w:hAnsi="DFKai-SB" w:hint="eastAsia"/>
                <w:color w:val="000000"/>
              </w:rPr>
              <w:t>月</w:t>
            </w:r>
            <w:r w:rsidRPr="004B77B5">
              <w:rPr>
                <w:rFonts w:ascii="DFKai-SB" w:eastAsia="DFKai-SB" w:hAnsi="DFKai-SB"/>
                <w:color w:val="000000"/>
              </w:rPr>
              <w:t>5</w:t>
            </w:r>
            <w:r w:rsidRPr="004B77B5">
              <w:rPr>
                <w:rFonts w:ascii="DFKai-SB" w:eastAsia="DFKai-SB" w:hAnsi="DFKai-SB" w:hint="eastAsia"/>
                <w:color w:val="000000"/>
              </w:rPr>
              <w:t>日，權證到期日為</w:t>
            </w:r>
            <w:r w:rsidRPr="004B77B5">
              <w:rPr>
                <w:rFonts w:ascii="DFKai-SB" w:eastAsia="DFKai-SB" w:hAnsi="DFKai-SB"/>
                <w:color w:val="000000"/>
              </w:rPr>
              <w:t>6</w:t>
            </w:r>
            <w:r w:rsidRPr="004B77B5">
              <w:rPr>
                <w:rFonts w:ascii="DFKai-SB" w:eastAsia="DFKai-SB" w:hAnsi="DFKai-SB" w:hint="eastAsia"/>
                <w:color w:val="000000"/>
              </w:rPr>
              <w:t>月</w:t>
            </w:r>
            <w:r w:rsidRPr="004B77B5">
              <w:rPr>
                <w:rFonts w:ascii="DFKai-SB" w:eastAsia="DFKai-SB" w:hAnsi="DFKai-SB"/>
                <w:color w:val="000000"/>
              </w:rPr>
              <w:t>15</w:t>
            </w:r>
            <w:r w:rsidRPr="004B77B5">
              <w:rPr>
                <w:rFonts w:ascii="DFKai-SB" w:eastAsia="DFKai-SB" w:hAnsi="DFKai-SB" w:hint="eastAsia"/>
                <w:color w:val="000000"/>
              </w:rPr>
              <w:t>日，</w:t>
            </w:r>
            <w:r w:rsidRPr="004B77B5">
              <w:rPr>
                <w:rFonts w:ascii="DFKai-SB" w:eastAsia="DFKai-SB" w:hAnsi="DFKai-SB"/>
                <w:color w:val="000000"/>
              </w:rPr>
              <w:t>3</w:t>
            </w:r>
            <w:r w:rsidRPr="004B77B5">
              <w:rPr>
                <w:rFonts w:ascii="DFKai-SB" w:eastAsia="DFKai-SB" w:hAnsi="DFKai-SB" w:hint="eastAsia"/>
                <w:color w:val="000000"/>
              </w:rPr>
              <w:t>月</w:t>
            </w:r>
            <w:r w:rsidRPr="004B77B5">
              <w:rPr>
                <w:rFonts w:ascii="DFKai-SB" w:eastAsia="DFKai-SB" w:hAnsi="DFKai-SB"/>
                <w:color w:val="000000"/>
              </w:rPr>
              <w:t>5</w:t>
            </w:r>
            <w:r w:rsidRPr="004B77B5">
              <w:rPr>
                <w:rFonts w:ascii="DFKai-SB" w:eastAsia="DFKai-SB" w:hAnsi="DFKai-SB" w:hint="eastAsia"/>
                <w:color w:val="000000"/>
              </w:rPr>
              <w:t>日時最近月期貨為台指</w:t>
            </w:r>
            <w:r w:rsidRPr="004B77B5">
              <w:rPr>
                <w:rFonts w:ascii="DFKai-SB" w:eastAsia="DFKai-SB" w:hAnsi="DFKai-SB"/>
                <w:color w:val="000000"/>
              </w:rPr>
              <w:t>3</w:t>
            </w:r>
            <w:r w:rsidRPr="004B77B5">
              <w:rPr>
                <w:rFonts w:ascii="DFKai-SB" w:eastAsia="DFKai-SB" w:hAnsi="DFKai-SB" w:hint="eastAsia"/>
                <w:color w:val="000000"/>
              </w:rPr>
              <w:t>月期貨</w:t>
            </w:r>
            <w:r w:rsidRPr="004B77B5">
              <w:rPr>
                <w:rFonts w:ascii="DFKai-SB" w:eastAsia="DFKai-SB" w:hAnsi="DFKai-SB"/>
                <w:color w:val="000000"/>
              </w:rPr>
              <w:t>(</w:t>
            </w:r>
            <w:r w:rsidRPr="004B77B5">
              <w:rPr>
                <w:rFonts w:ascii="DFKai-SB" w:eastAsia="DFKai-SB" w:hAnsi="DFKai-SB" w:hint="eastAsia"/>
                <w:color w:val="000000"/>
              </w:rPr>
              <w:t>假設為</w:t>
            </w:r>
            <w:r w:rsidRPr="004B77B5">
              <w:rPr>
                <w:rFonts w:ascii="DFKai-SB" w:eastAsia="DFKai-SB" w:hAnsi="DFKai-SB"/>
                <w:color w:val="000000"/>
              </w:rPr>
              <w:t>14,500</w:t>
            </w:r>
            <w:r w:rsidRPr="004B77B5">
              <w:rPr>
                <w:rFonts w:ascii="DFKai-SB" w:eastAsia="DFKai-SB" w:hAnsi="DFKai-SB" w:hint="eastAsia"/>
                <w:color w:val="000000"/>
              </w:rPr>
              <w:t>點</w:t>
            </w:r>
            <w:r w:rsidRPr="004B77B5">
              <w:rPr>
                <w:rFonts w:ascii="DFKai-SB" w:eastAsia="DFKai-SB" w:hAnsi="DFKai-SB"/>
                <w:color w:val="000000"/>
              </w:rPr>
              <w:t>)</w:t>
            </w:r>
            <w:r w:rsidRPr="004B77B5">
              <w:rPr>
                <w:rFonts w:ascii="DFKai-SB" w:eastAsia="DFKai-SB" w:hAnsi="DFKai-SB" w:hint="eastAsia"/>
                <w:color w:val="000000"/>
              </w:rPr>
              <w:t>， 依據權證到期日對應之臺灣期貨交易所之台股期貨最接近的合約為台指</w:t>
            </w:r>
            <w:r w:rsidRPr="004B77B5">
              <w:rPr>
                <w:rFonts w:ascii="DFKai-SB" w:eastAsia="DFKai-SB" w:hAnsi="DFKai-SB"/>
                <w:color w:val="000000"/>
              </w:rPr>
              <w:t>6</w:t>
            </w:r>
            <w:r w:rsidRPr="004B77B5">
              <w:rPr>
                <w:rFonts w:ascii="DFKai-SB" w:eastAsia="DFKai-SB" w:hAnsi="DFKai-SB" w:hint="eastAsia"/>
                <w:color w:val="000000"/>
              </w:rPr>
              <w:t>月期貨。</w:t>
            </w:r>
          </w:p>
          <w:p w14:paraId="7E51A265" w14:textId="77777777" w:rsidR="000A49AB" w:rsidRPr="004B77B5" w:rsidRDefault="000A49AB" w:rsidP="000A49AB">
            <w:pPr>
              <w:numPr>
                <w:ilvl w:val="0"/>
                <w:numId w:val="30"/>
              </w:numPr>
              <w:spacing w:after="0" w:line="240" w:lineRule="auto"/>
              <w:ind w:hanging="720"/>
              <w:rPr>
                <w:rFonts w:ascii="DFKai-SB" w:eastAsia="DFKai-SB" w:hAnsi="DFKai-SB"/>
                <w:color w:val="000000"/>
              </w:rPr>
            </w:pPr>
            <w:r w:rsidRPr="004B77B5">
              <w:rPr>
                <w:rFonts w:ascii="DFKai-SB" w:eastAsia="DFKai-SB" w:hAnsi="DFKai-SB" w:hint="eastAsia"/>
                <w:color w:val="000000"/>
              </w:rPr>
              <w:t>取樣報價日前一交易日收盤時台指</w:t>
            </w:r>
            <w:r w:rsidRPr="004B77B5">
              <w:rPr>
                <w:rFonts w:ascii="DFKai-SB" w:eastAsia="DFKai-SB" w:hAnsi="DFKai-SB"/>
                <w:color w:val="000000"/>
              </w:rPr>
              <w:t>3</w:t>
            </w:r>
            <w:r w:rsidRPr="004B77B5">
              <w:rPr>
                <w:rFonts w:ascii="DFKai-SB" w:eastAsia="DFKai-SB" w:hAnsi="DFKai-SB" w:hint="eastAsia"/>
                <w:color w:val="000000"/>
              </w:rPr>
              <w:t>月期貨與台指</w:t>
            </w:r>
            <w:r w:rsidRPr="004B77B5">
              <w:rPr>
                <w:rFonts w:ascii="DFKai-SB" w:eastAsia="DFKai-SB" w:hAnsi="DFKai-SB"/>
                <w:color w:val="000000"/>
              </w:rPr>
              <w:t>6</w:t>
            </w:r>
            <w:r w:rsidRPr="004B77B5">
              <w:rPr>
                <w:rFonts w:ascii="DFKai-SB" w:eastAsia="DFKai-SB" w:hAnsi="DFKai-SB" w:hint="eastAsia"/>
                <w:color w:val="000000"/>
              </w:rPr>
              <w:t>月期貨之價差，假設計得之調整數為扣除</w:t>
            </w:r>
            <w:r w:rsidRPr="004B77B5">
              <w:rPr>
                <w:rFonts w:ascii="DFKai-SB" w:eastAsia="DFKai-SB" w:hAnsi="DFKai-SB"/>
                <w:color w:val="000000"/>
              </w:rPr>
              <w:t>50</w:t>
            </w:r>
            <w:r w:rsidRPr="004B77B5">
              <w:rPr>
                <w:rFonts w:ascii="DFKai-SB" w:eastAsia="DFKai-SB" w:hAnsi="DFKai-SB" w:hint="eastAsia"/>
                <w:color w:val="000000"/>
              </w:rPr>
              <w:t>點。</w:t>
            </w:r>
          </w:p>
          <w:p w14:paraId="1CCFFEB2" w14:textId="77777777" w:rsidR="000A49AB" w:rsidRPr="004B77B5" w:rsidRDefault="000A49AB" w:rsidP="000A49AB">
            <w:pPr>
              <w:numPr>
                <w:ilvl w:val="0"/>
                <w:numId w:val="30"/>
              </w:numPr>
              <w:spacing w:after="0" w:line="240" w:lineRule="auto"/>
              <w:ind w:hanging="720"/>
              <w:rPr>
                <w:rFonts w:ascii="DFKai-SB" w:eastAsia="DFKai-SB" w:hAnsi="DFKai-SB"/>
                <w:color w:val="000000"/>
              </w:rPr>
            </w:pPr>
            <w:r w:rsidRPr="004B77B5">
              <w:rPr>
                <w:rFonts w:ascii="DFKai-SB" w:eastAsia="DFKai-SB" w:hAnsi="DFKai-SB" w:hint="eastAsia"/>
                <w:color w:val="000000"/>
              </w:rPr>
              <w:t>最後報價以台指</w:t>
            </w:r>
            <w:r w:rsidRPr="004B77B5">
              <w:rPr>
                <w:rFonts w:ascii="DFKai-SB" w:eastAsia="DFKai-SB" w:hAnsi="DFKai-SB"/>
                <w:color w:val="000000"/>
              </w:rPr>
              <w:t>3</w:t>
            </w:r>
            <w:r w:rsidRPr="004B77B5">
              <w:rPr>
                <w:rFonts w:ascii="DFKai-SB" w:eastAsia="DFKai-SB" w:hAnsi="DFKai-SB" w:hint="eastAsia"/>
                <w:color w:val="000000"/>
              </w:rPr>
              <w:t>月期貨最佳</w:t>
            </w:r>
            <w:r w:rsidRPr="004B77B5">
              <w:rPr>
                <w:rFonts w:ascii="DFKai-SB" w:eastAsia="DFKai-SB" w:hAnsi="DFKai-SB"/>
                <w:color w:val="000000"/>
              </w:rPr>
              <w:t>14,500</w:t>
            </w:r>
            <w:r w:rsidRPr="004B77B5">
              <w:rPr>
                <w:rFonts w:ascii="DFKai-SB" w:eastAsia="DFKai-SB" w:hAnsi="DFKai-SB" w:hint="eastAsia"/>
                <w:color w:val="000000"/>
              </w:rPr>
              <w:t>點扣除調整數</w:t>
            </w:r>
            <w:r w:rsidRPr="004B77B5">
              <w:rPr>
                <w:rFonts w:ascii="DFKai-SB" w:eastAsia="DFKai-SB" w:hAnsi="DFKai-SB"/>
                <w:color w:val="000000"/>
              </w:rPr>
              <w:t>50</w:t>
            </w:r>
            <w:r w:rsidRPr="004B77B5">
              <w:rPr>
                <w:rFonts w:ascii="DFKai-SB" w:eastAsia="DFKai-SB" w:hAnsi="DFKai-SB" w:hint="eastAsia"/>
                <w:color w:val="000000"/>
              </w:rPr>
              <w:t>點後，依</w:t>
            </w:r>
            <w:r w:rsidRPr="004B77B5">
              <w:rPr>
                <w:rFonts w:ascii="DFKai-SB" w:eastAsia="DFKai-SB" w:hAnsi="DFKai-SB"/>
                <w:color w:val="000000"/>
              </w:rPr>
              <w:t>14,450</w:t>
            </w:r>
            <w:r w:rsidRPr="004B77B5">
              <w:rPr>
                <w:rFonts w:ascii="DFKai-SB" w:eastAsia="DFKai-SB" w:hAnsi="DFKai-SB" w:hint="eastAsia"/>
                <w:color w:val="000000"/>
              </w:rPr>
              <w:t>點進行報價參考。</w:t>
            </w:r>
          </w:p>
          <w:p w14:paraId="726AABD5" w14:textId="77777777" w:rsidR="000A49AB" w:rsidRDefault="000A49AB" w:rsidP="000A49AB">
            <w:pPr>
              <w:spacing w:after="0" w:line="240" w:lineRule="auto"/>
              <w:ind w:left="727" w:hanging="727"/>
              <w:rPr>
                <w:rFonts w:ascii="DFKai-SB" w:eastAsia="DFKai-SB" w:hAnsi="DFKai-SB"/>
                <w:color w:val="000000"/>
              </w:rPr>
            </w:pPr>
            <w:r w:rsidRPr="004B77B5">
              <w:rPr>
                <w:rFonts w:ascii="DFKai-SB" w:eastAsia="DFKai-SB" w:hAnsi="DFKai-SB" w:hint="eastAsia"/>
                <w:color w:val="000000"/>
              </w:rPr>
              <w:t>排除條款</w:t>
            </w:r>
            <w:r w:rsidRPr="004B77B5">
              <w:rPr>
                <w:rFonts w:ascii="DFKai-SB" w:eastAsia="DFKai-SB" w:hAnsi="DFKai-SB"/>
                <w:color w:val="000000"/>
              </w:rPr>
              <w:t>:</w:t>
            </w:r>
          </w:p>
          <w:p w14:paraId="014EFAED" w14:textId="77777777" w:rsidR="000A49AB" w:rsidRDefault="000A49AB" w:rsidP="000A49AB">
            <w:pPr>
              <w:spacing w:after="0" w:line="240" w:lineRule="auto"/>
              <w:ind w:left="727" w:hanging="727"/>
              <w:rPr>
                <w:rFonts w:ascii="DFKai-SB" w:eastAsia="DFKai-SB" w:hAnsi="DFKai-SB"/>
                <w:color w:val="000000"/>
              </w:rPr>
            </w:pPr>
          </w:p>
          <w:p w14:paraId="4DFD02FB" w14:textId="77777777" w:rsidR="000A49AB" w:rsidRPr="004B77B5" w:rsidRDefault="000A49AB" w:rsidP="000A49AB">
            <w:pPr>
              <w:spacing w:after="0" w:line="240" w:lineRule="auto"/>
              <w:rPr>
                <w:rFonts w:ascii="DFKai-SB" w:eastAsia="DFKai-SB" w:hAnsi="DFKai-SB"/>
                <w:color w:val="000000"/>
              </w:rPr>
            </w:pPr>
            <w:r w:rsidRPr="004B77B5">
              <w:rPr>
                <w:rFonts w:ascii="DFKai-SB" w:eastAsia="DFKai-SB" w:hAnsi="DFKai-SB"/>
                <w:color w:val="000000"/>
              </w:rPr>
              <w:t>(</w:t>
            </w:r>
            <w:proofErr w:type="gramStart"/>
            <w:r w:rsidRPr="004B77B5">
              <w:rPr>
                <w:rFonts w:ascii="DFKai-SB" w:eastAsia="DFKai-SB" w:hAnsi="DFKai-SB"/>
                <w:color w:val="000000"/>
              </w:rPr>
              <w:t>1)</w:t>
            </w:r>
            <w:r w:rsidRPr="004B77B5">
              <w:rPr>
                <w:rFonts w:ascii="DFKai-SB" w:eastAsia="DFKai-SB" w:hAnsi="DFKai-SB" w:hint="eastAsia"/>
                <w:color w:val="000000"/>
              </w:rPr>
              <w:t>最近月期貨價格跌停時得不進行</w:t>
            </w:r>
            <w:proofErr w:type="gramEnd"/>
            <w:r w:rsidRPr="009737E1">
              <w:rPr>
                <w:rFonts w:ascii="DFKai-SB" w:eastAsia="DFKai-SB" w:hAnsi="DFKai-SB"/>
                <w:color w:val="000000"/>
              </w:rPr>
              <w:t xml:space="preserve"/>
            </w:r>
            <w:r w:rsidRPr="004B77B5">
              <w:rPr>
                <w:rFonts w:ascii="DFKai-SB" w:eastAsia="DFKai-SB" w:hAnsi="DFKai-SB" w:hint="eastAsia"/>
                <w:color w:val="000000"/>
              </w:rPr>
              <w:t>賣</w:t>
            </w:r>
            <w:r w:rsidRPr="00A115BB">
              <w:rPr>
                <w:rFonts w:ascii="DFKai-SB" w:eastAsia="DFKai-SB" w:cs="DFKai-SB" w:hint="eastAsia"/>
              </w:rPr>
              <w:t/>
            </w:r>
            <w:r w:rsidRPr="004B77B5">
              <w:rPr>
                <w:rFonts w:ascii="DFKai-SB" w:eastAsia="DFKai-SB" w:hAnsi="DFKai-SB" w:hint="eastAsia"/>
                <w:color w:val="000000"/>
              </w:rPr>
              <w:t>方報價、漲停時得不進行</w:t>
            </w:r>
            <w:r w:rsidRPr="00295DD9">
              <w:rPr>
                <w:rFonts w:ascii="DFKai-SB" w:eastAsia="DFKai-SB" w:hAnsi="DFKai-SB" w:hint="eastAsia"/>
                <w:color w:val="000000"/>
              </w:rPr>
              <w:t xml:space="preserve"/>
            </w:r>
            <w:r w:rsidRPr="004B77B5">
              <w:rPr>
                <w:rFonts w:ascii="DFKai-SB" w:eastAsia="DFKai-SB" w:hAnsi="DFKai-SB" w:hint="eastAsia"/>
                <w:color w:val="000000"/>
              </w:rPr>
              <w:t>買</w:t>
            </w:r>
            <w:r w:rsidRPr="00A115BB">
              <w:rPr>
                <w:rFonts w:ascii="DFKai-SB" w:eastAsia="DFKai-SB" w:cs="DFKai-SB" w:hint="eastAsia"/>
              </w:rPr>
              <w:t/>
            </w:r>
            <w:r w:rsidRPr="004B77B5">
              <w:rPr>
                <w:rFonts w:ascii="DFKai-SB" w:eastAsia="DFKai-SB" w:hAnsi="DFKai-SB" w:hint="eastAsia"/>
                <w:color w:val="000000"/>
              </w:rPr>
              <w:t>方報價。</w:t>
            </w:r>
          </w:p>
          <w:p w14:paraId="14D4AE5F" w14:textId="00618E58" w:rsidR="00C8645C" w:rsidRPr="000B61C4" w:rsidRDefault="0086441E">
            <w:pPr>
              <w:spacing w:after="0" w:line="240" w:lineRule="auto"/>
              <w:jc w:val="both"/>
              <w:rPr>
                <w:rFonts w:ascii="Times New Roman" w:eastAsia="DFKai-SB" w:hAnsi="Times New Roman" w:cs="Times New Roman"/>
                <w:b/>
                <w:bCs/>
              </w:rPr>
            </w:pPr>
            <w:r w:rsidRPr="000B61C4">
              <w:rPr>
                <w:rFonts w:ascii="Times New Roman" w:hAnsi="Times New Roman" w:cs="Times New Roman"/>
                <w:b/>
              </w:rPr>
              <w:t>5.</w:t>
            </w:r>
            <w:r w:rsidR="00C8645C" w:rsidRPr="000B61C4">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r w:rsidR="00C8645C" w:rsidRPr="000B61C4">
              <w:rPr>
                <w:rFonts w:ascii="Times New Roman" w:eastAsia="DFKai-SB" w:hAnsi="Times New Roman" w:cs="Times New Roman"/>
                <w:b/>
                <w:bCs/>
              </w:rPr>
              <w:t>1</w:t>
            </w:r>
            <w:r w:rsidR="00C8645C" w:rsidRPr="000B61C4">
              <w:rPr>
                <w:rFonts w:ascii="Times New Roman" w:eastAsia="DFKai-SB" w:hAnsi="Times New Roman" w:cs="Times New Roman" w:hint="eastAsia"/>
                <w:b/>
                <w:bCs/>
              </w:rPr>
              <w:t>）現股流動性不足時。</w:t>
            </w:r>
            <w:r w:rsidR="007528B5" w:rsidRPr="00B12EC1">
              <w:rPr>
                <w:rFonts w:ascii="Times New Roman" w:eastAsia="DFKai-SB" w:hAnsi="Times New Roman" w:cs="Times New Roman" w:hint="eastAsia"/>
                <w:b/>
                <w:bCs/>
              </w:rPr>
              <w:t>現股流動性不足意係指當本檔權證買進報價之每一百交易單位乘上行使比例高於標的證券委買或委賣張數之百分之五十時。</w:t>
            </w:r>
            <w:r w:rsidR="00C8645C" w:rsidRPr="000B61C4">
              <w:rPr>
                <w:rFonts w:ascii="Times New Roman" w:eastAsia="DFKai-SB" w:hAnsi="Times New Roman" w:cs="Times New Roman" w:hint="eastAsia"/>
                <w:b/>
                <w:bCs/>
              </w:rPr>
              <w:t>（</w:t>
            </w:r>
            <w:r w:rsidR="00C8645C" w:rsidRPr="000B61C4">
              <w:rPr>
                <w:rFonts w:ascii="Times New Roman" w:eastAsia="DFKai-SB" w:hAnsi="Times New Roman" w:cs="Times New Roman"/>
                <w:b/>
                <w:bCs/>
              </w:rPr>
              <w:t>2</w:t>
            </w:r>
            <w:r w:rsidR="00C8645C" w:rsidRPr="000B61C4">
              <w:rPr>
                <w:rFonts w:ascii="Times New Roman" w:eastAsia="DFKai-SB" w:hAnsi="Times New Roman" w:cs="Times New Roman" w:hint="eastAsia"/>
                <w:b/>
                <w:bCs/>
              </w:rPr>
              <w:t>）標的證券為處置股票時。（</w:t>
            </w:r>
            <w:r w:rsidR="00C8645C" w:rsidRPr="000B61C4">
              <w:rPr>
                <w:rFonts w:ascii="Times New Roman" w:eastAsia="DFKai-SB" w:hAnsi="Times New Roman" w:cs="Times New Roman"/>
                <w:b/>
                <w:bCs/>
              </w:rPr>
              <w:t>3</w:t>
            </w:r>
            <w:r w:rsidR="00C8645C" w:rsidRPr="000B61C4">
              <w:rPr>
                <w:rFonts w:ascii="Times New Roman" w:eastAsia="DFKai-SB" w:hAnsi="Times New Roman" w:cs="Times New Roman" w:hint="eastAsia"/>
                <w:b/>
                <w:bCs/>
              </w:rPr>
              <w:t>）開盤後五分鐘至十五分鐘及收盤前五分鐘。權證每筆賣出報價不得低於十交易單位。</w:t>
            </w:r>
          </w:p>
        </w:tc>
      </w:tr>
      <w:tr w:rsidR="002C19B4" w:rsidRPr="000B61C4" w14:paraId="2CDFA59E" w14:textId="77777777" w:rsidTr="00F77CB9">
        <w:tc>
          <w:tcPr>
            <w:tcW w:w="535" w:type="pct"/>
            <w:tcBorders>
              <w:top w:val="nil"/>
              <w:left w:val="nil"/>
              <w:bottom w:val="nil"/>
            </w:tcBorders>
          </w:tcPr>
          <w:p w14:paraId="2604BFC8" w14:textId="77777777" w:rsidR="002C19B4" w:rsidRPr="000B61C4" w:rsidRDefault="002C19B4" w:rsidP="002C19B4">
            <w:pPr>
              <w:spacing w:after="0" w:line="240" w:lineRule="auto"/>
              <w:jc w:val="both"/>
              <w:rPr>
                <w:rFonts w:ascii="Times New Roman" w:eastAsia="DFKai-SB" w:hAnsi="Times New Roman" w:cs="Times New Roman"/>
              </w:rPr>
            </w:pPr>
          </w:p>
        </w:tc>
        <w:tc>
          <w:tcPr>
            <w:tcW w:w="4465" w:type="pct"/>
          </w:tcPr>
          <w:p w14:paraId="1F3E1CB2" w14:textId="77777777" w:rsidR="002C19B4" w:rsidRPr="000B61C4" w:rsidRDefault="0086441E" w:rsidP="00C565A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rPr>
              <w:t>6</w:t>
            </w:r>
            <w:r w:rsidR="00C565A4" w:rsidRPr="000B61C4">
              <w:rPr>
                <w:rFonts w:ascii="Times New Roman" w:eastAsia="DFKai-SB" w:hAnsi="Times New Roman" w:cs="Times New Roman"/>
                <w:b/>
              </w:rPr>
              <w:t>.</w:t>
            </w:r>
            <w:r w:rsidR="002C19B4" w:rsidRPr="000B61C4">
              <w:rPr>
                <w:rFonts w:ascii="Times New Roman" w:eastAsia="DFKai-SB" w:hAnsi="Times New Roman" w:cs="Times New Roman" w:hint="eastAsia"/>
                <w:b/>
              </w:rPr>
              <w:t>權證報價時所使用之剩餘天數計算方式</w:t>
            </w:r>
            <w:r w:rsidR="00FE578D" w:rsidRPr="000B61C4">
              <w:rPr>
                <w:rFonts w:ascii="Times New Roman" w:eastAsia="DFKai-SB" w:hAnsi="Times New Roman" w:cs="Times New Roman" w:hint="eastAsia"/>
                <w:b/>
              </w:rPr>
              <w:t>：</w:t>
            </w:r>
          </w:p>
        </w:tc>
      </w:tr>
      <w:tr w:rsidR="002C19B4" w:rsidRPr="000B61C4" w14:paraId="6F0D9D3E" w14:textId="77777777" w:rsidTr="00F77CB9">
        <w:tc>
          <w:tcPr>
            <w:tcW w:w="535" w:type="pct"/>
            <w:tcBorders>
              <w:top w:val="nil"/>
              <w:left w:val="nil"/>
              <w:bottom w:val="nil"/>
            </w:tcBorders>
          </w:tcPr>
          <w:p w14:paraId="1AE166C8" w14:textId="77777777" w:rsidR="002C19B4" w:rsidRPr="000B61C4" w:rsidRDefault="002C19B4" w:rsidP="002C19B4">
            <w:pPr>
              <w:spacing w:after="0" w:line="240" w:lineRule="auto"/>
              <w:jc w:val="both"/>
              <w:rPr>
                <w:rFonts w:ascii="Times New Roman" w:eastAsia="DFKai-SB" w:hAnsi="Times New Roman" w:cs="Times New Roman"/>
              </w:rPr>
            </w:pPr>
          </w:p>
        </w:tc>
        <w:tc>
          <w:tcPr>
            <w:tcW w:w="4465" w:type="pct"/>
          </w:tcPr>
          <w:p w14:paraId="5430CBF7" w14:textId="77777777" w:rsidR="002C19B4" w:rsidRPr="000B61C4" w:rsidRDefault="001E6DF5" w:rsidP="002C19B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rPr>
              <w:t>剩餘時間以交易日數計算，交易日數計算方式為權證發行時已知的股市營業日期</w:t>
            </w:r>
            <w:r w:rsidR="002C19B4" w:rsidRPr="000B61C4">
              <w:rPr>
                <w:rFonts w:ascii="Times New Roman" w:eastAsia="DFKai-SB" w:hAnsi="Times New Roman" w:cs="Times New Roman" w:hint="eastAsia"/>
              </w:rPr>
              <w:t>。</w:t>
            </w:r>
          </w:p>
        </w:tc>
      </w:tr>
      <w:tr w:rsidR="002C19B4" w:rsidRPr="000B61C4" w14:paraId="25CB0C39" w14:textId="77777777" w:rsidTr="00F77CB9">
        <w:tc>
          <w:tcPr>
            <w:tcW w:w="535" w:type="pct"/>
            <w:tcBorders>
              <w:top w:val="nil"/>
              <w:left w:val="nil"/>
              <w:bottom w:val="nil"/>
            </w:tcBorders>
          </w:tcPr>
          <w:p w14:paraId="78563D8B" w14:textId="77777777" w:rsidR="002C19B4" w:rsidRPr="000B61C4" w:rsidRDefault="002C19B4" w:rsidP="002C19B4">
            <w:pPr>
              <w:spacing w:after="0" w:line="240" w:lineRule="auto"/>
              <w:jc w:val="both"/>
              <w:rPr>
                <w:rFonts w:ascii="Times New Roman" w:eastAsia="DFKai-SB" w:hAnsi="Times New Roman" w:cs="Times New Roman"/>
              </w:rPr>
            </w:pPr>
          </w:p>
        </w:tc>
        <w:tc>
          <w:tcPr>
            <w:tcW w:w="4465" w:type="pct"/>
          </w:tcPr>
          <w:p w14:paraId="1F83FE9A" w14:textId="77777777" w:rsidR="002C19B4" w:rsidRPr="000B61C4" w:rsidRDefault="0086441E">
            <w:pPr>
              <w:spacing w:after="0" w:line="240" w:lineRule="auto"/>
              <w:rPr>
                <w:rFonts w:ascii="Times New Roman" w:eastAsia="DFKai-SB" w:hAnsi="Times New Roman" w:cs="Times New Roman"/>
                <w:b/>
              </w:rPr>
            </w:pPr>
            <w:r w:rsidRPr="000B61C4">
              <w:rPr>
                <w:rFonts w:ascii="Times New Roman" w:eastAsia="DFKai-SB" w:hAnsi="Times New Roman" w:cs="Times New Roman" w:hint="eastAsia"/>
                <w:b/>
              </w:rPr>
              <w:t>7</w:t>
            </w:r>
            <w:r w:rsidR="00C565A4" w:rsidRPr="000B61C4">
              <w:rPr>
                <w:rFonts w:ascii="Times New Roman" w:eastAsia="DFKai-SB" w:hAnsi="Times New Roman" w:cs="Times New Roman"/>
                <w:b/>
              </w:rPr>
              <w:t>.</w:t>
            </w:r>
            <w:r w:rsidR="002C19B4" w:rsidRPr="000B61C4">
              <w:rPr>
                <w:rFonts w:ascii="Times New Roman" w:eastAsia="DFKai-SB" w:hAnsi="Times New Roman" w:cs="Times New Roman" w:hint="eastAsia"/>
                <w:b/>
              </w:rPr>
              <w:t>日內委買權證報價波動率之最大變動比率</w:t>
            </w:r>
            <w:r w:rsidR="00FE578D" w:rsidRPr="000B61C4">
              <w:rPr>
                <w:rFonts w:ascii="Times New Roman" w:eastAsia="DFKai-SB" w:hAnsi="Times New Roman" w:cs="Times New Roman" w:hint="eastAsia"/>
                <w:b/>
              </w:rPr>
              <w:t>：</w:t>
            </w:r>
          </w:p>
        </w:tc>
      </w:tr>
      <w:tr w:rsidR="002C19B4" w:rsidRPr="000B61C4" w14:paraId="7CC4CEE3" w14:textId="77777777" w:rsidTr="00F77CB9">
        <w:tc>
          <w:tcPr>
            <w:tcW w:w="535" w:type="pct"/>
            <w:tcBorders>
              <w:top w:val="nil"/>
              <w:left w:val="nil"/>
              <w:bottom w:val="nil"/>
            </w:tcBorders>
          </w:tcPr>
          <w:p w14:paraId="79A0BBF9" w14:textId="77777777" w:rsidR="002C19B4" w:rsidRPr="000B61C4" w:rsidRDefault="002C19B4" w:rsidP="002C19B4">
            <w:pPr>
              <w:spacing w:after="0" w:line="240" w:lineRule="auto"/>
              <w:jc w:val="both"/>
              <w:rPr>
                <w:rFonts w:ascii="Times New Roman" w:eastAsia="DFKai-SB" w:hAnsi="Times New Roman" w:cs="Times New Roman"/>
              </w:rPr>
            </w:pPr>
          </w:p>
        </w:tc>
        <w:tc>
          <w:tcPr>
            <w:tcW w:w="4465" w:type="pct"/>
          </w:tcPr>
          <w:p w14:paraId="2658346C" w14:textId="77777777" w:rsidR="002C19B4" w:rsidRPr="000B61C4" w:rsidRDefault="002C19B4" w:rsidP="00F77CB9">
            <w:pPr>
              <w:spacing w:after="0" w:line="240" w:lineRule="auto"/>
              <w:ind w:left="36" w:hanging="14"/>
              <w:rPr>
                <w:rFonts w:ascii="Times New Roman" w:eastAsia="DFKai-SB" w:hAnsi="Times New Roman" w:cs="Times New Roman"/>
              </w:rPr>
            </w:pPr>
            <w:r w:rsidRPr="000B61C4">
              <w:rPr>
                <w:rFonts w:ascii="Times New Roman" w:eastAsia="DFKai-SB" w:hAnsi="Times New Roman" w:cs="Times New Roman" w:hint="eastAsia"/>
              </w:rPr>
              <w:t>權證日內委買波動率調降不得超過</w:t>
            </w:r>
            <w:r w:rsidR="0056429D" w:rsidRPr="000B61C4">
              <w:rPr>
                <w:rFonts w:ascii="Times New Roman" w:eastAsia="DFKai-SB" w:hAnsi="Times New Roman" w:cs="Times New Roman" w:hint="eastAsia"/>
              </w:rPr>
              <w:t>1</w:t>
            </w:r>
            <w:r w:rsidRPr="000B61C4">
              <w:rPr>
                <w:rFonts w:ascii="Times New Roman" w:eastAsia="DFKai-SB" w:hAnsi="Times New Roman" w:cs="Times New Roman"/>
              </w:rPr>
              <w:t>%</w:t>
            </w:r>
            <w:r w:rsidRPr="000B61C4">
              <w:rPr>
                <w:rFonts w:ascii="Times New Roman" w:eastAsia="DFKai-SB" w:hAnsi="Times New Roman" w:cs="Times New Roman" w:hint="eastAsia"/>
              </w:rPr>
              <w:t>，權證日內委買波動率調升則不受限制，惟調升後再行調降者，同樣調降不得超過</w:t>
            </w:r>
            <w:r w:rsidR="0056429D" w:rsidRPr="000B61C4">
              <w:rPr>
                <w:rFonts w:ascii="Times New Roman" w:eastAsia="DFKai-SB" w:hAnsi="Times New Roman" w:cs="Times New Roman" w:hint="eastAsia"/>
              </w:rPr>
              <w:t>1</w:t>
            </w:r>
            <w:r w:rsidRPr="000B61C4">
              <w:rPr>
                <w:rFonts w:ascii="Times New Roman" w:eastAsia="DFKai-SB" w:hAnsi="Times New Roman" w:cs="Times New Roman"/>
              </w:rPr>
              <w:t>%</w:t>
            </w:r>
            <w:r w:rsidRPr="000B61C4">
              <w:rPr>
                <w:rFonts w:ascii="Times New Roman" w:eastAsia="DFKai-SB" w:hAnsi="Times New Roman" w:cs="Times New Roman" w:hint="eastAsia"/>
              </w:rPr>
              <w:t>。但有下列各情事之一者，得不受其限制。</w:t>
            </w:r>
          </w:p>
          <w:p w14:paraId="20DFDB8B" w14:textId="77777777" w:rsidR="002C19B4" w:rsidRPr="005B3056" w:rsidRDefault="002C19B4" w:rsidP="00F77CB9">
            <w:pPr>
              <w:spacing w:after="0" w:line="240" w:lineRule="auto"/>
              <w:ind w:left="377" w:hanging="357"/>
              <w:rPr>
                <w:rFonts w:ascii="DFKai-SB" w:eastAsia="DFKai-SB" w:hAnsi="DFKai-SB" w:cs="Times New Roman"/>
              </w:rPr>
            </w:pPr>
            <w:r w:rsidRPr="000B61C4">
              <w:rPr>
                <w:rFonts w:ascii="Times New Roman" w:eastAsia="DFKai-SB" w:hAnsi="Times New Roman" w:cs="Times New Roman"/>
              </w:rPr>
              <w:t>(1)</w:t>
            </w:r>
            <w:r w:rsidR="00BD3E1A" w:rsidRPr="000B61C4">
              <w:rPr>
                <w:rFonts w:ascii="Times New Roman" w:eastAsia="DFKai-SB" w:hAnsi="Times New Roman" w:cs="Times New Roman"/>
              </w:rPr>
              <w:tab/>
            </w:r>
            <w:r w:rsidR="007769BB" w:rsidRPr="005B3056">
              <w:rPr>
                <w:rFonts w:ascii="DFKai-SB" w:eastAsia="DFKai-SB" w:hAnsi="DFKai-SB" w:cs="Times New Roman" w:hint="eastAsia"/>
              </w:rPr>
              <w:t>權證價內程</w:t>
            </w:r>
            <w:r w:rsidR="005B3056" w:rsidRPr="00407955">
              <w:rPr>
                <w:rFonts w:ascii="Times New Roman" w:eastAsia="DFKai-SB" w:hAnsi="Times New Roman" w:cs="Times New Roman" w:hint="eastAsia"/>
              </w:rPr>
              <w:t>度</w:t>
            </w:r>
            <w:r w:rsidR="007769BB" w:rsidRPr="005B3056">
              <w:rPr>
                <w:rFonts w:ascii="DFKai-SB" w:eastAsia="DFKai-SB" w:hAnsi="DFKai-SB" w:cs="Microsoft YaHei" w:hint="eastAsia"/>
              </w:rPr>
              <w:t>超過</w:t>
            </w:r>
            <w:r w:rsidR="007769BB" w:rsidRPr="005B3056">
              <w:rPr>
                <w:rFonts w:ascii="Times New Roman" w:eastAsia="DFKai-SB" w:hAnsi="Times New Roman" w:cs="Times New Roman"/>
              </w:rPr>
              <w:t>25%</w:t>
            </w:r>
            <w:r w:rsidR="007769BB" w:rsidRPr="005B3056">
              <w:rPr>
                <w:rFonts w:ascii="DFKai-SB" w:eastAsia="DFKai-SB" w:hAnsi="DFKai-SB" w:cs="Times New Roman" w:hint="eastAsia"/>
              </w:rPr>
              <w:t>，及價外程</w:t>
            </w:r>
            <w:r w:rsidR="005B3056" w:rsidRPr="00407955">
              <w:rPr>
                <w:rFonts w:ascii="Times New Roman" w:eastAsia="DFKai-SB" w:hAnsi="Times New Roman" w:cs="Times New Roman" w:hint="eastAsia"/>
              </w:rPr>
              <w:t>度</w:t>
            </w:r>
            <w:r w:rsidR="007769BB" w:rsidRPr="005B3056">
              <w:rPr>
                <w:rFonts w:ascii="DFKai-SB" w:eastAsia="DFKai-SB" w:hAnsi="DFKai-SB" w:cs="Microsoft YaHei" w:hint="eastAsia"/>
              </w:rPr>
              <w:t>超過</w:t>
            </w:r>
            <w:r w:rsidR="007769BB" w:rsidRPr="005B3056">
              <w:rPr>
                <w:rFonts w:ascii="Times New Roman" w:eastAsia="DFKai-SB" w:hAnsi="Times New Roman" w:cs="Times New Roman"/>
              </w:rPr>
              <w:t>25%</w:t>
            </w:r>
            <w:r w:rsidR="007769BB" w:rsidRPr="005B3056">
              <w:rPr>
                <w:rFonts w:ascii="DFKai-SB" w:eastAsia="DFKai-SB" w:hAnsi="DFKai-SB" w:cs="Times New Roman" w:hint="eastAsia"/>
              </w:rPr>
              <w:t>且最佳一檔委託買進價格小於</w:t>
            </w:r>
            <w:r w:rsidR="007769BB" w:rsidRPr="005B3056">
              <w:rPr>
                <w:rFonts w:ascii="Times New Roman" w:eastAsia="DFKai-SB" w:hAnsi="Times New Roman" w:cs="Times New Roman"/>
              </w:rPr>
              <w:t>0.</w:t>
            </w:r>
            <w:proofErr w:type="gramStart"/>
            <w:r w:rsidR="007769BB" w:rsidRPr="005B3056">
              <w:rPr>
                <w:rFonts w:ascii="Times New Roman" w:eastAsia="DFKai-SB" w:hAnsi="Times New Roman" w:cs="Times New Roman"/>
              </w:rPr>
              <w:t>6</w:t>
            </w:r>
            <w:r w:rsidR="007769BB" w:rsidRPr="005B3056">
              <w:rPr>
                <w:rFonts w:ascii="DFKai-SB" w:eastAsia="DFKai-SB" w:hAnsi="DFKai-SB" w:cs="Times New Roman" w:hint="eastAsia"/>
              </w:rPr>
              <w:t>元者</w:t>
            </w:r>
            <w:r w:rsidRPr="005B3056">
              <w:rPr>
                <w:rFonts w:ascii="DFKai-SB" w:eastAsia="DFKai-SB" w:hAnsi="DFKai-SB" w:cs="Times New Roman" w:hint="eastAsia"/>
              </w:rPr>
              <w:t>；</w:t>
            </w:r>
            <w:proofErr w:type="gramEnd"/>
          </w:p>
          <w:p w14:paraId="46F621D6" w14:textId="77777777" w:rsidR="002C19B4" w:rsidRPr="000B61C4" w:rsidRDefault="002C19B4" w:rsidP="00F77CB9">
            <w:pPr>
              <w:tabs>
                <w:tab w:val="left" w:pos="377"/>
              </w:tabs>
              <w:spacing w:after="0" w:line="240" w:lineRule="auto"/>
              <w:ind w:firstLine="20"/>
              <w:rPr>
                <w:rFonts w:ascii="Times New Roman" w:eastAsia="DFKai-SB" w:hAnsi="Times New Roman" w:cs="Times New Roman"/>
              </w:rPr>
            </w:pPr>
            <w:r w:rsidRPr="000B61C4">
              <w:rPr>
                <w:rFonts w:ascii="Times New Roman" w:eastAsia="DFKai-SB" w:hAnsi="Times New Roman" w:cs="Times New Roman"/>
              </w:rPr>
              <w:t>(2)</w:t>
            </w:r>
            <w:r w:rsidR="00BD3E1A" w:rsidRPr="000B61C4">
              <w:rPr>
                <w:rFonts w:ascii="Times New Roman" w:eastAsia="DFKai-SB" w:hAnsi="Times New Roman" w:cs="Times New Roman"/>
              </w:rPr>
              <w:tab/>
            </w:r>
            <w:proofErr w:type="gramStart"/>
            <w:r w:rsidRPr="000B61C4">
              <w:rPr>
                <w:rFonts w:ascii="Times New Roman" w:eastAsia="DFKai-SB" w:hAnsi="Times New Roman" w:cs="Times New Roman" w:hint="eastAsia"/>
              </w:rPr>
              <w:t>權證距到期日小於</w:t>
            </w:r>
            <w:r w:rsidRPr="000B61C4">
              <w:rPr>
                <w:rFonts w:ascii="Times New Roman" w:eastAsia="DFKai-SB" w:hAnsi="Times New Roman" w:cs="Times New Roman"/>
              </w:rPr>
              <w:t>15</w:t>
            </w:r>
            <w:r w:rsidRPr="000B61C4">
              <w:rPr>
                <w:rFonts w:ascii="Times New Roman" w:eastAsia="DFKai-SB" w:hAnsi="Times New Roman" w:cs="Times New Roman" w:hint="eastAsia"/>
              </w:rPr>
              <w:t>個營業日者；</w:t>
            </w:r>
            <w:proofErr w:type="gramEnd"/>
          </w:p>
          <w:p w14:paraId="6B7CED60" w14:textId="77777777" w:rsidR="002C19B4" w:rsidRPr="000B61C4" w:rsidRDefault="002C19B4" w:rsidP="00F77CB9">
            <w:pPr>
              <w:tabs>
                <w:tab w:val="left" w:pos="377"/>
              </w:tabs>
              <w:spacing w:after="0" w:line="240" w:lineRule="auto"/>
              <w:ind w:firstLine="20"/>
              <w:rPr>
                <w:rFonts w:ascii="Times New Roman" w:eastAsia="DFKai-SB" w:hAnsi="Times New Roman" w:cs="Times New Roman"/>
              </w:rPr>
            </w:pPr>
            <w:r w:rsidRPr="000B61C4">
              <w:rPr>
                <w:rFonts w:ascii="Times New Roman" w:eastAsia="DFKai-SB" w:hAnsi="Times New Roman" w:cs="Times New Roman"/>
              </w:rPr>
              <w:t>(3)</w:t>
            </w:r>
            <w:r w:rsidR="00BD3E1A" w:rsidRPr="000B61C4">
              <w:rPr>
                <w:rFonts w:ascii="Times New Roman" w:eastAsia="DFKai-SB" w:hAnsi="Times New Roman" w:cs="Times New Roman"/>
              </w:rPr>
              <w:tab/>
            </w:r>
            <w:proofErr w:type="gramStart"/>
            <w:r w:rsidRPr="000B61C4">
              <w:rPr>
                <w:rFonts w:ascii="Times New Roman" w:eastAsia="DFKai-SB" w:hAnsi="Times New Roman" w:cs="Times New Roman" w:hint="eastAsia"/>
              </w:rPr>
              <w:t>權證符合不報價時機者；</w:t>
            </w:r>
            <w:proofErr w:type="gramEnd"/>
          </w:p>
          <w:p w14:paraId="32AB6586" w14:textId="77777777" w:rsidR="002C19B4" w:rsidRPr="000B61C4" w:rsidRDefault="002C19B4" w:rsidP="00F77CB9">
            <w:pPr>
              <w:tabs>
                <w:tab w:val="left" w:pos="393"/>
              </w:tabs>
              <w:spacing w:after="0" w:line="240" w:lineRule="auto"/>
              <w:ind w:firstLine="20"/>
              <w:rPr>
                <w:rFonts w:ascii="Times New Roman" w:eastAsia="DFKai-SB" w:hAnsi="Times New Roman" w:cs="Times New Roman"/>
              </w:rPr>
            </w:pPr>
            <w:r w:rsidRPr="000B61C4">
              <w:rPr>
                <w:rFonts w:ascii="Times New Roman" w:eastAsia="DFKai-SB" w:hAnsi="Times New Roman" w:cs="Times New Roman"/>
              </w:rPr>
              <w:t>(4)</w:t>
            </w:r>
            <w:r w:rsidR="00BD3E1A" w:rsidRPr="000B61C4">
              <w:rPr>
                <w:rFonts w:ascii="Times New Roman" w:eastAsia="DFKai-SB" w:hAnsi="Times New Roman" w:cs="Times New Roman"/>
              </w:rPr>
              <w:tab/>
            </w:r>
            <w:r w:rsidRPr="000B61C4">
              <w:rPr>
                <w:rFonts w:ascii="Times New Roman" w:eastAsia="DFKai-SB" w:hAnsi="Times New Roman" w:cs="Times New Roman" w:hint="eastAsia"/>
              </w:rPr>
              <w:t>權證價格變動</w:t>
            </w:r>
            <w:r w:rsidRPr="000B61C4">
              <w:rPr>
                <w:rFonts w:ascii="Times New Roman" w:eastAsia="DFKai-SB" w:hAnsi="Times New Roman" w:cs="Times New Roman"/>
              </w:rPr>
              <w:t>1</w:t>
            </w:r>
            <w:r w:rsidRPr="000B61C4">
              <w:rPr>
                <w:rFonts w:ascii="Times New Roman" w:eastAsia="DFKai-SB" w:hAnsi="Times New Roman" w:cs="Times New Roman" w:hint="eastAsia"/>
              </w:rPr>
              <w:t>個升降單位造成報價波動率差異超過</w:t>
            </w:r>
            <w:r w:rsidRPr="000B61C4">
              <w:rPr>
                <w:rFonts w:ascii="Times New Roman" w:eastAsia="DFKai-SB" w:hAnsi="Times New Roman" w:cs="Times New Roman"/>
              </w:rPr>
              <w:t>0.5%</w:t>
            </w:r>
            <w:proofErr w:type="gramStart"/>
            <w:r w:rsidRPr="000B61C4">
              <w:rPr>
                <w:rFonts w:ascii="Times New Roman" w:eastAsia="DFKai-SB" w:hAnsi="Times New Roman" w:cs="Times New Roman" w:hint="eastAsia"/>
              </w:rPr>
              <w:t>者</w:t>
            </w:r>
            <w:r w:rsidR="00BD37E8" w:rsidRPr="000B61C4">
              <w:rPr>
                <w:rFonts w:ascii="Times New Roman" w:eastAsia="DFKai-SB" w:hAnsi="Times New Roman" w:cs="Times New Roman" w:hint="eastAsia"/>
              </w:rPr>
              <w:t>；</w:t>
            </w:r>
            <w:proofErr w:type="gramEnd"/>
          </w:p>
          <w:p w14:paraId="7462A403" w14:textId="77777777" w:rsidR="00BD37E8" w:rsidRDefault="002C19B4" w:rsidP="00F77CB9">
            <w:pPr>
              <w:tabs>
                <w:tab w:val="left" w:pos="377"/>
              </w:tabs>
              <w:spacing w:after="0" w:line="240" w:lineRule="auto"/>
              <w:ind w:firstLine="20"/>
              <w:rPr>
                <w:rFonts w:ascii="Times New Roman" w:eastAsia="DFKai-SB" w:hAnsi="Times New Roman" w:cs="Times New Roman"/>
              </w:rPr>
            </w:pPr>
            <w:r w:rsidRPr="000B61C4">
              <w:rPr>
                <w:rFonts w:ascii="Times New Roman" w:eastAsia="DFKai-SB" w:hAnsi="Times New Roman" w:cs="Times New Roman"/>
              </w:rPr>
              <w:t>(5)</w:t>
            </w:r>
            <w:r w:rsidR="00BD3E1A" w:rsidRPr="000B61C4">
              <w:rPr>
                <w:rFonts w:ascii="Times New Roman" w:eastAsia="DFKai-SB" w:hAnsi="Times New Roman" w:cs="Times New Roman"/>
              </w:rPr>
              <w:tab/>
            </w:r>
            <w:proofErr w:type="gramStart"/>
            <w:r w:rsidRPr="000B61C4">
              <w:rPr>
                <w:rFonts w:ascii="Times New Roman" w:eastAsia="DFKai-SB" w:hAnsi="Times New Roman" w:cs="Times New Roman" w:hint="eastAsia"/>
              </w:rPr>
              <w:t>權證理論買進價格經小數點進退位至實際買進價格而造成波動率差異者</w:t>
            </w:r>
            <w:r w:rsidR="00BD37E8" w:rsidRPr="000B61C4">
              <w:rPr>
                <w:rFonts w:ascii="Times New Roman" w:eastAsia="DFKai-SB" w:hAnsi="Times New Roman" w:cs="Times New Roman" w:hint="eastAsia"/>
              </w:rPr>
              <w:t>；</w:t>
            </w:r>
            <w:proofErr w:type="gramEnd"/>
          </w:p>
          <w:p w14:paraId="073AFB3C" w14:textId="77777777" w:rsidR="002C19B4" w:rsidRPr="000B61C4" w:rsidRDefault="00BD37E8" w:rsidP="00F77CB9">
            <w:pPr>
              <w:tabs>
                <w:tab w:val="left" w:pos="377"/>
              </w:tabs>
              <w:spacing w:after="0" w:line="240" w:lineRule="auto"/>
              <w:ind w:firstLine="20"/>
              <w:rPr>
                <w:rFonts w:ascii="Times New Roman" w:eastAsia="DFKai-SB" w:hAnsi="Times New Roman" w:cs="Times New Roman"/>
              </w:rPr>
            </w:pPr>
            <w:r w:rsidRPr="00BD37E8">
              <w:rPr>
                <w:rFonts w:ascii="Times New Roman" w:eastAsia="DFKai-SB" w:hAnsi="Times New Roman" w:cs="Times New Roman" w:hint="eastAsia"/>
              </w:rPr>
              <w:t xml:space="preserve">(6) </w:t>
            </w:r>
            <w:r w:rsidRPr="00BD37E8">
              <w:rPr>
                <w:rFonts w:ascii="Times New Roman" w:eastAsia="DFKai-SB" w:hAnsi="Times New Roman" w:cs="Times New Roman" w:hint="eastAsia"/>
              </w:rPr>
              <w:t>前一日收盤無流通在外之權證</w:t>
            </w:r>
            <w:r w:rsidR="002C19B4" w:rsidRPr="000B61C4">
              <w:rPr>
                <w:rFonts w:ascii="Times New Roman" w:eastAsia="DFKai-SB" w:hAnsi="Times New Roman" w:cs="Times New Roman" w:hint="eastAsia"/>
              </w:rPr>
              <w:t>。</w:t>
            </w:r>
          </w:p>
        </w:tc>
      </w:tr>
      <w:tr w:rsidR="002C19B4" w:rsidRPr="000B61C4" w14:paraId="1567EBC3" w14:textId="77777777" w:rsidTr="00F77CB9">
        <w:tc>
          <w:tcPr>
            <w:tcW w:w="535" w:type="pct"/>
            <w:tcBorders>
              <w:top w:val="nil"/>
              <w:left w:val="nil"/>
              <w:bottom w:val="nil"/>
              <w:right w:val="nil"/>
            </w:tcBorders>
          </w:tcPr>
          <w:p w14:paraId="2541CD1B" w14:textId="77777777" w:rsidR="002C19B4" w:rsidRPr="000B61C4" w:rsidRDefault="002C19B4" w:rsidP="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十</w:t>
            </w:r>
            <w:r w:rsidR="00BD3E1A" w:rsidRPr="000B61C4">
              <w:rPr>
                <w:rFonts w:ascii="Times New Roman" w:eastAsia="DFKai-SB" w:hAnsi="Times New Roman" w:cs="Times New Roman" w:hint="eastAsia"/>
              </w:rPr>
              <w:t>一</w:t>
            </w:r>
            <w:r w:rsidRPr="000B61C4">
              <w:rPr>
                <w:rFonts w:ascii="Times New Roman" w:eastAsia="DFKai-SB" w:hAnsi="Times New Roman" w:cs="Times New Roman" w:hint="eastAsia"/>
              </w:rPr>
              <w:t>、</w:t>
            </w:r>
          </w:p>
          <w:p w14:paraId="68665B59" w14:textId="77777777" w:rsidR="002C19B4" w:rsidRPr="000B61C4" w:rsidRDefault="002C19B4" w:rsidP="002C19B4">
            <w:pPr>
              <w:spacing w:after="0" w:line="240" w:lineRule="auto"/>
              <w:rPr>
                <w:rFonts w:ascii="Times New Roman" w:eastAsia="DFKai-SB" w:hAnsi="Times New Roman" w:cs="Times New Roman"/>
              </w:rPr>
            </w:pPr>
          </w:p>
        </w:tc>
        <w:tc>
          <w:tcPr>
            <w:tcW w:w="4465" w:type="pct"/>
            <w:tcBorders>
              <w:left w:val="nil"/>
              <w:bottom w:val="nil"/>
              <w:right w:val="nil"/>
            </w:tcBorders>
          </w:tcPr>
          <w:p w14:paraId="39CB5DAB" w14:textId="77777777" w:rsidR="002C19B4" w:rsidRPr="000B61C4" w:rsidRDefault="002C19B4" w:rsidP="002C19B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履約事項：</w:t>
            </w:r>
          </w:p>
          <w:p w14:paraId="49D53805" w14:textId="77777777" w:rsidR="002C19B4" w:rsidRPr="000B61C4" w:rsidRDefault="002C19B4" w:rsidP="00D032E3">
            <w:pPr>
              <w:pStyle w:val="ListParagraph"/>
              <w:numPr>
                <w:ilvl w:val="0"/>
                <w:numId w:val="13"/>
              </w:numPr>
              <w:rPr>
                <w:rFonts w:ascii="DFKai-SB" w:eastAsia="DFKai-SB" w:hAnsi="DFKai-SB"/>
                <w:b/>
                <w:bCs/>
              </w:rPr>
            </w:pPr>
            <w:r w:rsidRPr="000B61C4">
              <w:rPr>
                <w:rFonts w:ascii="DFKai-SB" w:eastAsia="DFKai-SB" w:hAnsi="DFKai-SB" w:hint="eastAsia"/>
                <w:b/>
                <w:bCs/>
                <w:sz w:val="22"/>
              </w:rPr>
              <w:t>請求履約之程序：</w:t>
            </w:r>
          </w:p>
          <w:p w14:paraId="13D2FBEC"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履約方式：自動履約，持有人無需交付任何履約通知。</w:t>
            </w:r>
            <w:r w:rsidRPr="000B61C4">
              <w:rPr>
                <w:rFonts w:ascii="DFKai-SB" w:eastAsia="DFKai-SB" w:hAnsi="DFKai-SB"/>
                <w:bCs/>
                <w:sz w:val="22"/>
              </w:rPr>
              <w:t xml:space="preserve"> </w:t>
            </w:r>
          </w:p>
          <w:p w14:paraId="201759FD"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履約時間：</w:t>
            </w:r>
            <w:r w:rsidRPr="000B61C4">
              <w:rPr>
                <w:rFonts w:ascii="DFKai-SB" w:eastAsia="DFKai-SB" w:hAnsi="DFKai-SB" w:hint="eastAsia"/>
                <w:b/>
                <w:bCs/>
                <w:sz w:val="22"/>
              </w:rPr>
              <w:t>於到期日權證採用到期價內自動現金結算方式結算</w:t>
            </w:r>
            <w:r w:rsidRPr="000B61C4">
              <w:rPr>
                <w:rFonts w:ascii="DFKai-SB" w:eastAsia="DFKai-SB" w:hAnsi="DFKai-SB" w:hint="eastAsia"/>
                <w:bCs/>
                <w:sz w:val="22"/>
              </w:rPr>
              <w:t>。</w:t>
            </w:r>
            <w:r w:rsidRPr="000B61C4">
              <w:rPr>
                <w:rFonts w:ascii="DFKai-SB" w:eastAsia="DFKai-SB" w:hAnsi="DFKai-SB"/>
                <w:bCs/>
                <w:sz w:val="22"/>
              </w:rPr>
              <w:t xml:space="preserve"> </w:t>
            </w:r>
          </w:p>
          <w:p w14:paraId="3AE3FCCD"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履約數量：應為</w:t>
            </w:r>
            <w:r w:rsidRPr="000B61C4">
              <w:rPr>
                <w:rFonts w:eastAsia="DFKai-SB"/>
                <w:bCs/>
                <w:sz w:val="22"/>
              </w:rPr>
              <w:t>1,000</w:t>
            </w:r>
            <w:r w:rsidRPr="000B61C4">
              <w:rPr>
                <w:rFonts w:ascii="DFKai-SB" w:eastAsia="DFKai-SB" w:hAnsi="DFKai-SB" w:hint="eastAsia"/>
                <w:bCs/>
                <w:sz w:val="22"/>
              </w:rPr>
              <w:t>單位或其整數倍。</w:t>
            </w:r>
            <w:r w:rsidRPr="000B61C4">
              <w:rPr>
                <w:rFonts w:ascii="DFKai-SB" w:eastAsia="DFKai-SB" w:hAnsi="DFKai-SB"/>
                <w:bCs/>
                <w:sz w:val="22"/>
              </w:rPr>
              <w:t xml:space="preserve"> </w:t>
            </w:r>
          </w:p>
          <w:p w14:paraId="57661FA9"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履約手續費：依</w:t>
            </w:r>
            <w:r w:rsidR="00BC4E34" w:rsidRPr="000B61C4">
              <w:rPr>
                <w:rFonts w:ascii="DFKai-SB" w:eastAsia="DFKai-SB" w:hAnsi="DFKai-SB" w:hint="eastAsia"/>
                <w:bCs/>
                <w:sz w:val="22"/>
              </w:rPr>
              <w:t>「臺灣證券交易所股份有限公司認購（售）權證買賣辦法」</w:t>
            </w:r>
            <w:r w:rsidRPr="000B61C4">
              <w:rPr>
                <w:rFonts w:ascii="DFKai-SB" w:eastAsia="DFKai-SB" w:hAnsi="DFKai-SB" w:hint="eastAsia"/>
                <w:bCs/>
                <w:sz w:val="22"/>
              </w:rPr>
              <w:t>第十四條之規定，繳交履約手續費。證券商收取之履約手續費不得高於持有人履約應收之款項。</w:t>
            </w:r>
            <w:r w:rsidRPr="000B61C4">
              <w:rPr>
                <w:rFonts w:ascii="DFKai-SB" w:eastAsia="DFKai-SB" w:hAnsi="DFKai-SB"/>
                <w:bCs/>
                <w:sz w:val="22"/>
              </w:rPr>
              <w:t xml:space="preserve"> </w:t>
            </w:r>
          </w:p>
          <w:p w14:paraId="03D97269"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持有人與證券商間有關權證履約之款項，均不得與交易市場有價證券買賣之交割互抵。</w:t>
            </w:r>
          </w:p>
          <w:p w14:paraId="4806DBB8" w14:textId="77777777" w:rsidR="00E551B3" w:rsidRPr="000B61C4" w:rsidRDefault="002C19B4" w:rsidP="00D032E3">
            <w:pPr>
              <w:pStyle w:val="ListParagraph"/>
              <w:numPr>
                <w:ilvl w:val="0"/>
                <w:numId w:val="13"/>
              </w:numPr>
              <w:rPr>
                <w:rFonts w:ascii="DFKai-SB" w:eastAsia="DFKai-SB" w:hAnsi="DFKai-SB"/>
                <w:bCs/>
              </w:rPr>
            </w:pPr>
            <w:r w:rsidRPr="000B61C4">
              <w:rPr>
                <w:rFonts w:ascii="DFKai-SB" w:eastAsia="DFKai-SB" w:hAnsi="DFKai-SB" w:hint="eastAsia"/>
                <w:bCs/>
                <w:sz w:val="22"/>
              </w:rPr>
              <w:t>因履約而收回之認購（售）權證應予註銷</w:t>
            </w:r>
            <w:r w:rsidR="00E551B3" w:rsidRPr="000B61C4">
              <w:rPr>
                <w:rFonts w:ascii="DFKai-SB" w:eastAsia="DFKai-SB" w:hAnsi="DFKai-SB" w:hint="eastAsia"/>
                <w:bCs/>
                <w:sz w:val="22"/>
              </w:rPr>
              <w:t>。</w:t>
            </w:r>
          </w:p>
          <w:p w14:paraId="4A27F6D0" w14:textId="77777777" w:rsidR="00A54670" w:rsidRPr="000B61C4" w:rsidRDefault="00A54670" w:rsidP="00D032E3">
            <w:pPr>
              <w:pStyle w:val="ListParagraph"/>
              <w:numPr>
                <w:ilvl w:val="0"/>
                <w:numId w:val="13"/>
              </w:numPr>
              <w:rPr>
                <w:rFonts w:eastAsia="DFKai-SB"/>
                <w:bCs/>
              </w:rPr>
            </w:pPr>
            <w:r w:rsidRPr="000B61C4">
              <w:rPr>
                <w:rFonts w:eastAsia="DFKai-SB" w:hint="eastAsia"/>
                <w:bCs/>
                <w:sz w:val="22"/>
              </w:rPr>
              <w:t>權證到期屬價內權證具履約價值時（請參閱</w:t>
            </w:r>
            <w:r w:rsidR="00BC4E34" w:rsidRPr="000B61C4">
              <w:rPr>
                <w:rFonts w:ascii="DFKai-SB" w:eastAsia="DFKai-SB" w:hAnsi="DFKai-SB" w:hint="eastAsia"/>
                <w:bCs/>
                <w:sz w:val="22"/>
              </w:rPr>
              <w:t>「</w:t>
            </w:r>
            <w:r w:rsidRPr="000B61C4">
              <w:rPr>
                <w:rFonts w:eastAsia="DFKai-SB" w:hint="eastAsia"/>
                <w:bCs/>
                <w:sz w:val="22"/>
              </w:rPr>
              <w:t>臺灣證券交易所股份有限公司辦理認購</w:t>
            </w:r>
            <w:r w:rsidRPr="000B61C4">
              <w:rPr>
                <w:rFonts w:eastAsia="DFKai-SB"/>
                <w:bCs/>
                <w:sz w:val="22"/>
              </w:rPr>
              <w:t>(</w:t>
            </w:r>
            <w:r w:rsidRPr="000B61C4">
              <w:rPr>
                <w:rFonts w:eastAsia="DFKai-SB" w:hint="eastAsia"/>
                <w:bCs/>
                <w:sz w:val="22"/>
              </w:rPr>
              <w:t>售</w:t>
            </w:r>
            <w:r w:rsidRPr="000B61C4">
              <w:rPr>
                <w:rFonts w:eastAsia="DFKai-SB"/>
                <w:bCs/>
                <w:sz w:val="22"/>
              </w:rPr>
              <w:t>)</w:t>
            </w:r>
            <w:r w:rsidRPr="000B61C4">
              <w:rPr>
                <w:rFonts w:eastAsia="DFKai-SB" w:hint="eastAsia"/>
                <w:bCs/>
                <w:sz w:val="22"/>
              </w:rPr>
              <w:t>權證履約應注意事項</w:t>
            </w:r>
            <w:r w:rsidR="00BC4E34" w:rsidRPr="000B61C4">
              <w:rPr>
                <w:rFonts w:ascii="DFKai-SB" w:eastAsia="DFKai-SB" w:hAnsi="DFKai-SB" w:hint="eastAsia"/>
                <w:bCs/>
                <w:sz w:val="22"/>
              </w:rPr>
              <w:t>」</w:t>
            </w:r>
            <w:r w:rsidRPr="000B61C4">
              <w:rPr>
                <w:rFonts w:eastAsia="DFKai-SB" w:hint="eastAsia"/>
                <w:bCs/>
                <w:sz w:val="22"/>
              </w:rPr>
              <w:t>第一條之規定），發行人將自動現金結算予投資人，其結算金額以權證到期日標的收盤前</w:t>
            </w:r>
            <w:r w:rsidR="00A140F6" w:rsidRPr="000B61C4">
              <w:rPr>
                <w:rFonts w:eastAsia="DFKai-SB" w:hint="eastAsia"/>
                <w:bCs/>
                <w:sz w:val="22"/>
              </w:rPr>
              <w:t>三</w:t>
            </w:r>
            <w:r w:rsidRPr="000B61C4">
              <w:rPr>
                <w:rFonts w:eastAsia="DFKai-SB" w:hint="eastAsia"/>
                <w:bCs/>
                <w:sz w:val="22"/>
              </w:rPr>
              <w:t>十分鐘內</w:t>
            </w:r>
            <w:r w:rsidR="001E6DF5" w:rsidRPr="000B61C4">
              <w:rPr>
                <w:rFonts w:eastAsia="DFKai-SB" w:hint="eastAsia"/>
                <w:bCs/>
                <w:sz w:val="22"/>
              </w:rPr>
              <w:t>標的</w:t>
            </w:r>
            <w:r w:rsidR="00C95301" w:rsidRPr="00C95301">
              <w:rPr>
                <w:rFonts w:eastAsia="DFKai-SB" w:hint="eastAsia"/>
                <w:bCs/>
                <w:sz w:val="22"/>
              </w:rPr>
              <w:t>指數</w:t>
            </w:r>
            <w:r w:rsidR="00C95301" w:rsidRPr="00C95301">
              <w:rPr>
                <w:rFonts w:eastAsia="DFKai-SB" w:hint="eastAsia"/>
                <w:bCs/>
                <w:sz w:val="22"/>
              </w:rPr>
              <w:t>(</w:t>
            </w:r>
            <w:r w:rsidR="00C95301" w:rsidRPr="00C95301">
              <w:rPr>
                <w:rFonts w:eastAsia="DFKai-SB" w:hint="eastAsia"/>
                <w:bCs/>
                <w:sz w:val="22"/>
              </w:rPr>
              <w:t>下午一時</w:t>
            </w:r>
            <w:r w:rsidR="00C95301" w:rsidRPr="00C95301">
              <w:rPr>
                <w:rFonts w:eastAsia="DFKai-SB" w:hint="eastAsia"/>
                <w:bCs/>
                <w:sz w:val="22"/>
              </w:rPr>
              <w:t xml:space="preserve"> (</w:t>
            </w:r>
            <w:r w:rsidR="00C95301" w:rsidRPr="00C95301">
              <w:rPr>
                <w:rFonts w:eastAsia="DFKai-SB" w:hint="eastAsia"/>
                <w:bCs/>
                <w:sz w:val="22"/>
              </w:rPr>
              <w:t>不含</w:t>
            </w:r>
            <w:r w:rsidR="00C95301" w:rsidRPr="00C95301">
              <w:rPr>
                <w:rFonts w:eastAsia="DFKai-SB" w:hint="eastAsia"/>
                <w:bCs/>
                <w:sz w:val="22"/>
              </w:rPr>
              <w:t>)</w:t>
            </w:r>
            <w:r w:rsidR="00C95301" w:rsidRPr="00C95301">
              <w:rPr>
                <w:rFonts w:eastAsia="DFKai-SB" w:hint="eastAsia"/>
                <w:bCs/>
                <w:sz w:val="22"/>
              </w:rPr>
              <w:t>至一時二十五分</w:t>
            </w:r>
            <w:r w:rsidR="00C95301" w:rsidRPr="00C95301">
              <w:rPr>
                <w:rFonts w:eastAsia="DFKai-SB" w:hint="eastAsia"/>
                <w:bCs/>
                <w:sz w:val="22"/>
              </w:rPr>
              <w:t>(</w:t>
            </w:r>
            <w:r w:rsidR="00C95301" w:rsidRPr="00C95301">
              <w:rPr>
                <w:rFonts w:eastAsia="DFKai-SB" w:hint="eastAsia"/>
                <w:bCs/>
                <w:sz w:val="22"/>
              </w:rPr>
              <w:t>含</w:t>
            </w:r>
            <w:r w:rsidR="00C95301" w:rsidRPr="00C95301">
              <w:rPr>
                <w:rFonts w:eastAsia="DFKai-SB" w:hint="eastAsia"/>
                <w:bCs/>
                <w:sz w:val="22"/>
              </w:rPr>
              <w:t>)</w:t>
            </w:r>
            <w:r w:rsidR="00C95301" w:rsidRPr="00C95301">
              <w:rPr>
                <w:rFonts w:eastAsia="DFKai-SB" w:hint="eastAsia"/>
                <w:bCs/>
                <w:sz w:val="22"/>
              </w:rPr>
              <w:t>，加計最後一筆收盤指數</w:t>
            </w:r>
            <w:r w:rsidR="00C95301" w:rsidRPr="00C95301">
              <w:rPr>
                <w:rFonts w:eastAsia="DFKai-SB" w:hint="eastAsia"/>
                <w:bCs/>
                <w:sz w:val="22"/>
              </w:rPr>
              <w:t>)</w:t>
            </w:r>
            <w:r w:rsidRPr="000B61C4">
              <w:rPr>
                <w:rFonts w:eastAsia="DFKai-SB" w:hint="eastAsia"/>
                <w:bCs/>
                <w:sz w:val="22"/>
              </w:rPr>
              <w:t>之簡單算術平均價計之。倘權證到期屬價外則沒有履約價值，權證將會自動取消，發行人不再負任何義務。每</w:t>
            </w:r>
            <w:r w:rsidRPr="000B61C4">
              <w:rPr>
                <w:rFonts w:eastAsia="DFKai-SB"/>
                <w:bCs/>
                <w:sz w:val="22"/>
              </w:rPr>
              <w:t>1,000</w:t>
            </w:r>
            <w:r w:rsidRPr="000B61C4">
              <w:rPr>
                <w:rFonts w:eastAsia="DFKai-SB" w:hint="eastAsia"/>
                <w:bCs/>
                <w:sz w:val="22"/>
              </w:rPr>
              <w:t>單位之權證之現金結算金額計算如下</w:t>
            </w:r>
            <w:r w:rsidRPr="000B61C4">
              <w:rPr>
                <w:rFonts w:eastAsia="DFKai-SB"/>
                <w:bCs/>
                <w:sz w:val="22"/>
              </w:rPr>
              <w:t xml:space="preserve">: </w:t>
            </w:r>
          </w:p>
          <w:p w14:paraId="7A3462A6" w14:textId="77777777" w:rsidR="00A54670" w:rsidRPr="000B61C4" w:rsidRDefault="00A54670" w:rsidP="00D032E3">
            <w:pPr>
              <w:pStyle w:val="ListParagraph"/>
              <w:ind w:left="360"/>
              <w:rPr>
                <w:rFonts w:eastAsia="DFKai-SB"/>
                <w:bCs/>
              </w:rPr>
            </w:pPr>
            <w:r w:rsidRPr="000B61C4">
              <w:rPr>
                <w:rFonts w:eastAsia="DFKai-SB" w:hint="eastAsia"/>
                <w:bCs/>
                <w:sz w:val="22"/>
              </w:rPr>
              <w:t>認購權證之現金結算金額</w:t>
            </w:r>
            <w:r w:rsidRPr="000B61C4">
              <w:rPr>
                <w:rFonts w:eastAsia="DFKai-SB"/>
                <w:bCs/>
                <w:sz w:val="22"/>
              </w:rPr>
              <w:t xml:space="preserve"> = (</w:t>
            </w:r>
            <w:r w:rsidR="00EA5E09" w:rsidRPr="000B61C4">
              <w:rPr>
                <w:rFonts w:eastAsia="DFKai-SB" w:hint="eastAsia"/>
                <w:bCs/>
                <w:sz w:val="22"/>
              </w:rPr>
              <w:t>結算指數</w:t>
            </w:r>
            <w:r w:rsidRPr="000B61C4">
              <w:rPr>
                <w:rFonts w:eastAsia="DFKai-SB"/>
                <w:bCs/>
                <w:sz w:val="22"/>
              </w:rPr>
              <w:t xml:space="preserve"> - </w:t>
            </w:r>
            <w:r w:rsidRPr="000B61C4">
              <w:rPr>
                <w:rFonts w:eastAsia="DFKai-SB" w:hint="eastAsia"/>
                <w:bCs/>
                <w:sz w:val="22"/>
              </w:rPr>
              <w:t>履約</w:t>
            </w:r>
            <w:r w:rsidR="00EA5E09" w:rsidRPr="000B61C4">
              <w:rPr>
                <w:rFonts w:eastAsia="DFKai-SB" w:hint="eastAsia"/>
                <w:bCs/>
                <w:sz w:val="22"/>
              </w:rPr>
              <w:t>點數</w:t>
            </w:r>
            <w:r w:rsidRPr="000B61C4">
              <w:rPr>
                <w:rFonts w:eastAsia="DFKai-SB"/>
                <w:bCs/>
                <w:sz w:val="22"/>
              </w:rPr>
              <w:t xml:space="preserve">) x </w:t>
            </w:r>
            <w:r w:rsidRPr="000B61C4">
              <w:rPr>
                <w:rFonts w:eastAsia="DFKai-SB" w:hint="eastAsia"/>
                <w:bCs/>
                <w:sz w:val="22"/>
              </w:rPr>
              <w:t>每</w:t>
            </w:r>
            <w:r w:rsidR="00EA5E09" w:rsidRPr="000B61C4">
              <w:rPr>
                <w:rFonts w:eastAsia="DFKai-SB" w:hint="eastAsia"/>
                <w:bCs/>
                <w:sz w:val="22"/>
              </w:rPr>
              <w:t>點對應金額</w:t>
            </w:r>
            <w:r w:rsidR="00EA5E09" w:rsidRPr="000B61C4">
              <w:rPr>
                <w:rFonts w:eastAsia="DFKai-SB" w:hint="eastAsia"/>
                <w:bCs/>
                <w:sz w:val="22"/>
              </w:rPr>
              <w:t xml:space="preserve"> </w:t>
            </w:r>
            <w:r w:rsidR="00EA5E09" w:rsidRPr="000B61C4">
              <w:rPr>
                <w:rFonts w:eastAsia="DFKai-SB"/>
                <w:bCs/>
                <w:sz w:val="22"/>
              </w:rPr>
              <w:t>x</w:t>
            </w:r>
            <w:r w:rsidR="00EA5E09" w:rsidRPr="000B61C4">
              <w:rPr>
                <w:rFonts w:eastAsia="DFKai-SB" w:hint="eastAsia"/>
                <w:bCs/>
                <w:sz w:val="22"/>
              </w:rPr>
              <w:t xml:space="preserve"> </w:t>
            </w:r>
            <w:r w:rsidR="00EA5E09" w:rsidRPr="000B61C4">
              <w:rPr>
                <w:rFonts w:eastAsia="DFKai-SB" w:hint="eastAsia"/>
                <w:bCs/>
                <w:sz w:val="22"/>
              </w:rPr>
              <w:t>每單位代表指數點數</w:t>
            </w:r>
            <w:r w:rsidRPr="000B61C4">
              <w:rPr>
                <w:rFonts w:eastAsia="DFKai-SB"/>
                <w:bCs/>
                <w:sz w:val="22"/>
              </w:rPr>
              <w:t xml:space="preserve"> x 1,000 </w:t>
            </w:r>
          </w:p>
          <w:p w14:paraId="46B97962" w14:textId="77777777" w:rsidR="00A54670" w:rsidRPr="000B61C4" w:rsidRDefault="00A54670" w:rsidP="00D032E3">
            <w:pPr>
              <w:pStyle w:val="ListParagraph"/>
              <w:ind w:left="360"/>
              <w:rPr>
                <w:rFonts w:eastAsia="DFKai-SB"/>
                <w:bCs/>
                <w:sz w:val="22"/>
                <w:szCs w:val="22"/>
              </w:rPr>
            </w:pPr>
            <w:r w:rsidRPr="000B61C4">
              <w:rPr>
                <w:rFonts w:eastAsia="DFKai-SB" w:hint="eastAsia"/>
                <w:bCs/>
                <w:sz w:val="22"/>
              </w:rPr>
              <w:t>認售權證之現金結算金額</w:t>
            </w:r>
            <w:r w:rsidRPr="000B61C4">
              <w:rPr>
                <w:rFonts w:eastAsia="DFKai-SB"/>
                <w:bCs/>
                <w:sz w:val="22"/>
              </w:rPr>
              <w:t xml:space="preserve"> = (</w:t>
            </w:r>
            <w:r w:rsidRPr="000B61C4">
              <w:rPr>
                <w:rFonts w:eastAsia="DFKai-SB" w:hint="eastAsia"/>
                <w:bCs/>
                <w:sz w:val="22"/>
              </w:rPr>
              <w:t>履約</w:t>
            </w:r>
            <w:r w:rsidR="00EA5E09" w:rsidRPr="000B61C4">
              <w:rPr>
                <w:rFonts w:eastAsia="DFKai-SB" w:hint="eastAsia"/>
                <w:bCs/>
                <w:sz w:val="22"/>
              </w:rPr>
              <w:t>點數</w:t>
            </w:r>
            <w:r w:rsidRPr="000B61C4">
              <w:rPr>
                <w:rFonts w:eastAsia="DFKai-SB"/>
                <w:bCs/>
                <w:sz w:val="22"/>
              </w:rPr>
              <w:t xml:space="preserve"> - </w:t>
            </w:r>
            <w:r w:rsidR="00EA5E09" w:rsidRPr="000B61C4">
              <w:rPr>
                <w:rFonts w:eastAsia="DFKai-SB" w:hint="eastAsia"/>
                <w:bCs/>
                <w:sz w:val="22"/>
              </w:rPr>
              <w:t>結算指數</w:t>
            </w:r>
            <w:r w:rsidRPr="000B61C4">
              <w:rPr>
                <w:rFonts w:eastAsia="DFKai-SB"/>
                <w:bCs/>
                <w:sz w:val="22"/>
              </w:rPr>
              <w:t xml:space="preserve">) x </w:t>
            </w:r>
            <w:r w:rsidRPr="000B61C4">
              <w:rPr>
                <w:rFonts w:eastAsia="DFKai-SB" w:hint="eastAsia"/>
                <w:bCs/>
                <w:sz w:val="22"/>
              </w:rPr>
              <w:t>每</w:t>
            </w:r>
            <w:r w:rsidR="00EA5E09" w:rsidRPr="000B61C4">
              <w:rPr>
                <w:rFonts w:eastAsia="DFKai-SB" w:hint="eastAsia"/>
                <w:bCs/>
                <w:sz w:val="22"/>
              </w:rPr>
              <w:t>點對應金額</w:t>
            </w:r>
            <w:r w:rsidR="00EA5E09" w:rsidRPr="000B61C4">
              <w:rPr>
                <w:rFonts w:eastAsia="DFKai-SB" w:hint="eastAsia"/>
                <w:bCs/>
                <w:sz w:val="22"/>
              </w:rPr>
              <w:t xml:space="preserve"> </w:t>
            </w:r>
            <w:r w:rsidR="00EA5E09" w:rsidRPr="000B61C4">
              <w:rPr>
                <w:rFonts w:eastAsia="DFKai-SB"/>
                <w:bCs/>
                <w:sz w:val="22"/>
              </w:rPr>
              <w:t>x</w:t>
            </w:r>
            <w:r w:rsidR="00EA5E09" w:rsidRPr="000B61C4">
              <w:rPr>
                <w:rFonts w:eastAsia="DFKai-SB" w:hint="eastAsia"/>
                <w:bCs/>
                <w:sz w:val="22"/>
              </w:rPr>
              <w:t xml:space="preserve"> </w:t>
            </w:r>
            <w:r w:rsidR="00EA5E09" w:rsidRPr="000B61C4">
              <w:rPr>
                <w:rFonts w:eastAsia="DFKai-SB" w:hint="eastAsia"/>
                <w:bCs/>
                <w:sz w:val="22"/>
              </w:rPr>
              <w:t>每單位代表指數點數</w:t>
            </w:r>
            <w:r w:rsidRPr="000B61C4">
              <w:rPr>
                <w:rFonts w:eastAsia="DFKai-SB"/>
                <w:bCs/>
                <w:sz w:val="22"/>
              </w:rPr>
              <w:t xml:space="preserve"> x 1,000 </w:t>
            </w:r>
          </w:p>
          <w:p w14:paraId="547280D6" w14:textId="77777777" w:rsidR="00A54670" w:rsidRPr="000B61C4" w:rsidRDefault="00A54670" w:rsidP="00D032E3">
            <w:pPr>
              <w:pStyle w:val="ListParagraph"/>
              <w:numPr>
                <w:ilvl w:val="0"/>
                <w:numId w:val="13"/>
              </w:numPr>
              <w:rPr>
                <w:rFonts w:ascii="DFKai-SB" w:eastAsia="DFKai-SB" w:hAnsi="DFKai-SB"/>
                <w:bCs/>
              </w:rPr>
            </w:pPr>
            <w:r w:rsidRPr="000B61C4">
              <w:rPr>
                <w:rFonts w:ascii="DFKai-SB" w:eastAsia="DFKai-SB" w:hAnsi="DFKai-SB" w:hint="eastAsia"/>
                <w:bCs/>
                <w:sz w:val="22"/>
              </w:rPr>
              <w:t>存續期間屆滿時，處於價內狀態有行使價值者，</w:t>
            </w:r>
            <w:r w:rsidR="00243CCF" w:rsidRPr="000B61C4">
              <w:rPr>
                <w:rFonts w:ascii="DFKai-SB" w:eastAsia="DFKai-SB" w:hAnsi="DFKai-SB" w:hint="eastAsia"/>
                <w:bCs/>
                <w:sz w:val="22"/>
              </w:rPr>
              <w:t>如</w:t>
            </w:r>
            <w:r w:rsidRPr="000B61C4">
              <w:rPr>
                <w:rFonts w:ascii="DFKai-SB" w:eastAsia="DFKai-SB" w:hAnsi="DFKai-SB" w:hint="eastAsia"/>
                <w:bCs/>
                <w:sz w:val="22"/>
              </w:rPr>
              <w:t>其履約條款訂為現金結算</w:t>
            </w:r>
            <w:r w:rsidR="00243CCF" w:rsidRPr="000B61C4">
              <w:rPr>
                <w:rFonts w:ascii="DFKai-SB" w:eastAsia="DFKai-SB" w:hAnsi="DFKai-SB" w:hint="eastAsia"/>
                <w:bCs/>
                <w:sz w:val="22"/>
              </w:rPr>
              <w:t>者</w:t>
            </w:r>
            <w:r w:rsidRPr="000B61C4">
              <w:rPr>
                <w:rFonts w:ascii="DFKai-SB" w:eastAsia="DFKai-SB" w:hAnsi="DFKai-SB" w:hint="eastAsia"/>
                <w:bCs/>
                <w:sz w:val="22"/>
              </w:rPr>
              <w:t>，視為持有人已有行使</w:t>
            </w:r>
            <w:r w:rsidR="00241152" w:rsidRPr="000B61C4">
              <w:rPr>
                <w:rFonts w:ascii="DFKai-SB" w:eastAsia="DFKai-SB" w:hAnsi="DFKai-SB" w:hint="eastAsia"/>
                <w:bCs/>
                <w:sz w:val="22"/>
              </w:rPr>
              <w:t>認購（售）權證</w:t>
            </w:r>
            <w:r w:rsidRPr="000B61C4">
              <w:rPr>
                <w:rFonts w:ascii="DFKai-SB" w:eastAsia="DFKai-SB" w:hAnsi="DFKai-SB" w:hint="eastAsia"/>
                <w:bCs/>
                <w:sz w:val="22"/>
              </w:rPr>
              <w:t>並得請求履約之意思表示，</w:t>
            </w:r>
            <w:r w:rsidR="00241152" w:rsidRPr="000B61C4">
              <w:rPr>
                <w:rFonts w:ascii="DFKai-SB" w:eastAsia="DFKai-SB" w:hAnsi="DFKai-SB" w:hint="eastAsia"/>
                <w:bCs/>
                <w:sz w:val="22"/>
              </w:rPr>
              <w:t>認購（售）權證</w:t>
            </w:r>
            <w:r w:rsidRPr="000B61C4">
              <w:rPr>
                <w:rFonts w:ascii="DFKai-SB" w:eastAsia="DFKai-SB" w:hAnsi="DFKai-SB" w:hint="eastAsia"/>
                <w:bCs/>
                <w:sz w:val="22"/>
              </w:rPr>
              <w:t>將以現金結算。</w:t>
            </w:r>
          </w:p>
          <w:p w14:paraId="47C58296" w14:textId="77777777" w:rsidR="0029505C" w:rsidRPr="000B61C4" w:rsidRDefault="0029505C" w:rsidP="0029505C">
            <w:pPr>
              <w:pStyle w:val="ListParagraph"/>
              <w:numPr>
                <w:ilvl w:val="0"/>
                <w:numId w:val="13"/>
              </w:numPr>
              <w:rPr>
                <w:rFonts w:ascii="DFKai-SB" w:eastAsia="DFKai-SB" w:hAnsi="DFKai-SB"/>
                <w:bCs/>
                <w:sz w:val="22"/>
              </w:rPr>
            </w:pPr>
            <w:r w:rsidRPr="000B61C4">
              <w:rPr>
                <w:rFonts w:ascii="DFKai-SB" w:eastAsia="DFKai-SB" w:hAnsi="DFKai-SB" w:hint="eastAsia"/>
                <w:bCs/>
                <w:sz w:val="22"/>
              </w:rPr>
              <w:t>認購（售）權證之履約、履約查詢及款券收付作業經由</w:t>
            </w:r>
            <w:r w:rsidR="009E4AA9" w:rsidRPr="000B61C4">
              <w:rPr>
                <w:rFonts w:eastAsia="DFKai-SB"/>
                <w:bCs/>
                <w:sz w:val="22"/>
              </w:rPr>
              <w:t>臺灣證券交易</w:t>
            </w:r>
            <w:r w:rsidR="003543C5" w:rsidRPr="000B61C4">
              <w:rPr>
                <w:rFonts w:ascii="DFKai-SB" w:eastAsia="DFKai-SB" w:hAnsi="DFKai-SB" w:hint="eastAsia"/>
                <w:bCs/>
                <w:sz w:val="22"/>
              </w:rPr>
              <w:t>股份有限公司</w:t>
            </w:r>
            <w:r w:rsidR="003543C5" w:rsidRPr="000B61C4">
              <w:rPr>
                <w:rFonts w:eastAsia="DFKai-SB" w:hint="eastAsia"/>
                <w:bCs/>
                <w:sz w:val="22"/>
              </w:rPr>
              <w:t>(</w:t>
            </w:r>
            <w:r w:rsidR="003543C5" w:rsidRPr="000B61C4">
              <w:rPr>
                <w:rFonts w:eastAsia="DFKai-SB" w:hint="eastAsia"/>
                <w:bCs/>
                <w:sz w:val="22"/>
              </w:rPr>
              <w:t>下稱</w:t>
            </w:r>
            <w:r w:rsidR="003543C5" w:rsidRPr="000B61C4">
              <w:rPr>
                <w:rFonts w:ascii="DFKai-SB" w:eastAsia="DFKai-SB" w:hAnsi="DFKai-SB" w:hint="eastAsia"/>
                <w:bCs/>
                <w:sz w:val="22"/>
              </w:rPr>
              <w:t>「</w:t>
            </w:r>
            <w:r w:rsidR="003543C5" w:rsidRPr="000B61C4">
              <w:rPr>
                <w:rFonts w:eastAsia="DFKai-SB"/>
                <w:bCs/>
                <w:sz w:val="22"/>
              </w:rPr>
              <w:t>臺灣證券交易所</w:t>
            </w:r>
            <w:r w:rsidR="003543C5" w:rsidRPr="000B61C4">
              <w:rPr>
                <w:rFonts w:ascii="DFKai-SB" w:eastAsia="DFKai-SB" w:hAnsi="DFKai-SB" w:hint="eastAsia"/>
                <w:bCs/>
                <w:sz w:val="22"/>
              </w:rPr>
              <w:t>」</w:t>
            </w:r>
            <w:r w:rsidR="003543C5" w:rsidRPr="000B61C4">
              <w:rPr>
                <w:rFonts w:eastAsia="DFKai-SB" w:hint="eastAsia"/>
                <w:bCs/>
                <w:sz w:val="22"/>
              </w:rPr>
              <w:t>)</w:t>
            </w:r>
            <w:r w:rsidRPr="000B61C4">
              <w:rPr>
                <w:rFonts w:ascii="DFKai-SB" w:eastAsia="DFKai-SB" w:hAnsi="DFKai-SB" w:hint="eastAsia"/>
                <w:bCs/>
                <w:sz w:val="22"/>
              </w:rPr>
              <w:t>及</w:t>
            </w:r>
            <w:r w:rsidR="00DB690F" w:rsidRPr="000B61C4">
              <w:rPr>
                <w:rFonts w:eastAsia="DFKai-SB"/>
                <w:bCs/>
                <w:sz w:val="22"/>
              </w:rPr>
              <w:t>臺灣</w:t>
            </w:r>
            <w:r w:rsidRPr="000B61C4">
              <w:rPr>
                <w:rFonts w:ascii="DFKai-SB" w:eastAsia="DFKai-SB" w:hAnsi="DFKai-SB" w:hint="eastAsia"/>
                <w:bCs/>
                <w:sz w:val="22"/>
              </w:rPr>
              <w:t>集</w:t>
            </w:r>
            <w:r w:rsidR="00DB690F" w:rsidRPr="000B61C4">
              <w:rPr>
                <w:rFonts w:ascii="DFKai-SB" w:eastAsia="DFKai-SB" w:hAnsi="DFKai-SB" w:hint="eastAsia"/>
                <w:bCs/>
                <w:sz w:val="22"/>
              </w:rPr>
              <w:t>中</w:t>
            </w:r>
            <w:r w:rsidRPr="000B61C4">
              <w:rPr>
                <w:rFonts w:ascii="DFKai-SB" w:eastAsia="DFKai-SB" w:hAnsi="DFKai-SB" w:hint="eastAsia"/>
                <w:bCs/>
                <w:sz w:val="22"/>
              </w:rPr>
              <w:t>保</w:t>
            </w:r>
            <w:r w:rsidR="00DB690F" w:rsidRPr="000B61C4">
              <w:rPr>
                <w:rFonts w:ascii="DFKai-SB" w:eastAsia="DFKai-SB" w:hAnsi="DFKai-SB" w:hint="eastAsia"/>
                <w:bCs/>
                <w:sz w:val="22"/>
              </w:rPr>
              <w:t>管</w:t>
            </w:r>
            <w:r w:rsidRPr="000B61C4">
              <w:rPr>
                <w:rFonts w:ascii="DFKai-SB" w:eastAsia="DFKai-SB" w:hAnsi="DFKai-SB" w:hint="eastAsia"/>
                <w:bCs/>
                <w:sz w:val="22"/>
              </w:rPr>
              <w:t>結算所</w:t>
            </w:r>
            <w:r w:rsidR="00DB690F" w:rsidRPr="000B61C4">
              <w:rPr>
                <w:rFonts w:eastAsia="DFKai-SB"/>
                <w:bCs/>
                <w:sz w:val="22"/>
              </w:rPr>
              <w:t>股份有限公司</w:t>
            </w:r>
            <w:r w:rsidR="00FD42B9" w:rsidRPr="000B61C4">
              <w:rPr>
                <w:rFonts w:eastAsia="DFKai-SB" w:hint="eastAsia"/>
                <w:bCs/>
                <w:sz w:val="22"/>
              </w:rPr>
              <w:t>(</w:t>
            </w:r>
            <w:r w:rsidR="00FD42B9" w:rsidRPr="000B61C4">
              <w:rPr>
                <w:rFonts w:eastAsia="DFKai-SB" w:hint="eastAsia"/>
                <w:bCs/>
                <w:sz w:val="22"/>
              </w:rPr>
              <w:t>下稱</w:t>
            </w:r>
            <w:r w:rsidR="00FD42B9" w:rsidRPr="000B61C4">
              <w:rPr>
                <w:rFonts w:ascii="DFKai-SB" w:eastAsia="DFKai-SB" w:hAnsi="DFKai-SB" w:hint="eastAsia"/>
                <w:bCs/>
                <w:sz w:val="22"/>
              </w:rPr>
              <w:t>「</w:t>
            </w:r>
            <w:r w:rsidR="00FD42B9" w:rsidRPr="000B61C4">
              <w:rPr>
                <w:rFonts w:eastAsia="DFKai-SB"/>
                <w:bCs/>
                <w:sz w:val="22"/>
              </w:rPr>
              <w:t>臺灣</w:t>
            </w:r>
            <w:r w:rsidR="00FD42B9" w:rsidRPr="000B61C4">
              <w:rPr>
                <w:rFonts w:ascii="DFKai-SB" w:eastAsia="DFKai-SB" w:hAnsi="DFKai-SB" w:hint="eastAsia"/>
                <w:bCs/>
                <w:sz w:val="22"/>
              </w:rPr>
              <w:t>集中保管結算所」</w:t>
            </w:r>
            <w:r w:rsidR="00FD42B9" w:rsidRPr="000B61C4">
              <w:rPr>
                <w:rFonts w:eastAsia="DFKai-SB" w:hint="eastAsia"/>
                <w:bCs/>
                <w:sz w:val="22"/>
              </w:rPr>
              <w:t>)</w:t>
            </w:r>
            <w:r w:rsidRPr="000B61C4">
              <w:rPr>
                <w:rFonts w:ascii="DFKai-SB" w:eastAsia="DFKai-SB" w:hAnsi="DFKai-SB" w:hint="eastAsia"/>
                <w:bCs/>
                <w:sz w:val="22"/>
              </w:rPr>
              <w:t>辦理。</w:t>
            </w:r>
          </w:p>
          <w:p w14:paraId="7F2F7D18" w14:textId="77777777" w:rsidR="0029505C" w:rsidRPr="000B61C4" w:rsidRDefault="0029505C" w:rsidP="00D032E3">
            <w:pPr>
              <w:pStyle w:val="ListParagraph"/>
              <w:numPr>
                <w:ilvl w:val="0"/>
                <w:numId w:val="13"/>
              </w:numPr>
              <w:rPr>
                <w:rFonts w:ascii="DFKai-SB" w:eastAsia="DFKai-SB" w:hAnsi="DFKai-SB"/>
                <w:bCs/>
              </w:rPr>
            </w:pPr>
            <w:r w:rsidRPr="000B61C4">
              <w:rPr>
                <w:rFonts w:ascii="DFKai-SB" w:eastAsia="DFKai-SB" w:hAnsi="DFKai-SB" w:hint="eastAsia"/>
                <w:bCs/>
                <w:sz w:val="22"/>
              </w:rPr>
              <w:t>發行人並不對持有人之委任證券商之行為或疏失負責。</w:t>
            </w:r>
          </w:p>
          <w:p w14:paraId="5BDF024B" w14:textId="77777777" w:rsidR="00E551B3" w:rsidRPr="000B61C4" w:rsidRDefault="00055657" w:rsidP="00F77CB9">
            <w:pPr>
              <w:pStyle w:val="ListParagraph"/>
              <w:numPr>
                <w:ilvl w:val="0"/>
                <w:numId w:val="13"/>
              </w:numPr>
              <w:rPr>
                <w:rFonts w:eastAsia="DFKai-SB"/>
              </w:rPr>
            </w:pPr>
            <w:r w:rsidRPr="000B61C4">
              <w:rPr>
                <w:rFonts w:ascii="DFKai-SB" w:eastAsia="DFKai-SB" w:hAnsi="DFKai-SB" w:hint="eastAsia"/>
                <w:bCs/>
              </w:rPr>
              <w:t>其他未經本發行計畫詳載之權證買賣及履約相關事項，均依</w:t>
            </w:r>
            <w:r w:rsidR="0029137D" w:rsidRPr="000B61C4">
              <w:rPr>
                <w:rFonts w:ascii="DFKai-SB" w:eastAsia="DFKai-SB" w:hAnsi="DFKai-SB" w:hint="eastAsia"/>
                <w:bCs/>
              </w:rPr>
              <w:t>「臺灣證券交易所股份有限公司營業細則」</w:t>
            </w:r>
            <w:r w:rsidRPr="000B61C4">
              <w:rPr>
                <w:rFonts w:ascii="DFKai-SB" w:eastAsia="DFKai-SB" w:hAnsi="DFKai-SB" w:hint="eastAsia"/>
                <w:bCs/>
              </w:rPr>
              <w:t>及</w:t>
            </w:r>
            <w:r w:rsidR="00D85F16" w:rsidRPr="000B61C4">
              <w:rPr>
                <w:rFonts w:ascii="DFKai-SB" w:eastAsia="DFKai-SB" w:hAnsi="DFKai-SB" w:hint="eastAsia"/>
                <w:bCs/>
              </w:rPr>
              <w:t>認購（售）權證</w:t>
            </w:r>
            <w:r w:rsidRPr="000B61C4">
              <w:rPr>
                <w:rFonts w:ascii="DFKai-SB" w:eastAsia="DFKai-SB" w:hAnsi="DFKai-SB" w:hint="eastAsia"/>
                <w:bCs/>
              </w:rPr>
              <w:t>相關規章辦理。</w:t>
            </w:r>
          </w:p>
        </w:tc>
      </w:tr>
      <w:tr w:rsidR="002C19B4" w:rsidRPr="000B61C4" w14:paraId="1C2D4273" w14:textId="77777777" w:rsidTr="00F77CB9">
        <w:tc>
          <w:tcPr>
            <w:tcW w:w="535" w:type="pct"/>
            <w:tcBorders>
              <w:top w:val="nil"/>
              <w:left w:val="nil"/>
              <w:bottom w:val="nil"/>
              <w:right w:val="nil"/>
            </w:tcBorders>
          </w:tcPr>
          <w:p w14:paraId="4ECC5CA0" w14:textId="77777777" w:rsidR="002C19B4" w:rsidRPr="000B61C4" w:rsidRDefault="002C19B4" w:rsidP="002C19B4">
            <w:pPr>
              <w:spacing w:after="0" w:line="240" w:lineRule="auto"/>
              <w:rPr>
                <w:rFonts w:ascii="Times New Roman" w:eastAsia="DFKai-SB" w:hAnsi="Times New Roman" w:cs="Times New Roman"/>
                <w:color w:val="252525"/>
              </w:rPr>
            </w:pPr>
            <w:r w:rsidRPr="000B61C4">
              <w:rPr>
                <w:rFonts w:ascii="Times New Roman" w:eastAsia="DFKai-SB" w:hAnsi="Times New Roman" w:cs="Times New Roman" w:hint="eastAsia"/>
                <w:color w:val="252525"/>
              </w:rPr>
              <w:t>十</w:t>
            </w:r>
            <w:r w:rsidR="00BD3E1A" w:rsidRPr="000B61C4">
              <w:rPr>
                <w:rFonts w:ascii="Times New Roman" w:eastAsia="DFKai-SB" w:hAnsi="Times New Roman" w:cs="Times New Roman" w:hint="eastAsia"/>
                <w:color w:val="252525"/>
              </w:rPr>
              <w:t>二</w:t>
            </w:r>
            <w:r w:rsidRPr="000B61C4">
              <w:rPr>
                <w:rFonts w:ascii="Times New Roman" w:eastAsia="DFKai-SB" w:hAnsi="Times New Roman" w:cs="Times New Roman" w:hint="eastAsia"/>
                <w:color w:val="252525"/>
              </w:rPr>
              <w:t>、</w:t>
            </w:r>
          </w:p>
        </w:tc>
        <w:tc>
          <w:tcPr>
            <w:tcW w:w="4465" w:type="pct"/>
            <w:tcBorders>
              <w:top w:val="nil"/>
              <w:left w:val="nil"/>
              <w:bottom w:val="nil"/>
              <w:right w:val="nil"/>
            </w:tcBorders>
          </w:tcPr>
          <w:p w14:paraId="110A363A" w14:textId="77777777" w:rsidR="002B20D3" w:rsidRPr="000B61C4" w:rsidRDefault="002C19B4" w:rsidP="002C19B4">
            <w:pPr>
              <w:spacing w:after="0" w:line="240" w:lineRule="auto"/>
              <w:rPr>
                <w:rFonts w:ascii="Times New Roman" w:eastAsia="DFKai-SB" w:hAnsi="Times New Roman" w:cs="Times New Roman"/>
                <w:b/>
              </w:rPr>
            </w:pPr>
            <w:r w:rsidRPr="000B61C4">
              <w:rPr>
                <w:rFonts w:ascii="Times New Roman" w:eastAsia="DFKai-SB" w:hAnsi="Times New Roman" w:cs="Times New Roman" w:hint="eastAsia"/>
                <w:b/>
                <w:bCs/>
              </w:rPr>
              <w:t>預定之風險沖銷策略</w:t>
            </w:r>
            <w:r w:rsidRPr="000B61C4">
              <w:rPr>
                <w:rFonts w:ascii="Times New Roman" w:eastAsia="DFKai-SB" w:hAnsi="Times New Roman" w:cs="Times New Roman" w:hint="eastAsia"/>
                <w:b/>
              </w:rPr>
              <w:t>：</w:t>
            </w:r>
          </w:p>
          <w:p w14:paraId="4FCF0937" w14:textId="77777777" w:rsidR="0098552D" w:rsidRPr="000B61C4" w:rsidRDefault="0098552D" w:rsidP="0098552D">
            <w:pPr>
              <w:pStyle w:val="ListParagraph"/>
              <w:numPr>
                <w:ilvl w:val="0"/>
                <w:numId w:val="29"/>
              </w:numPr>
              <w:spacing w:beforeLines="10" w:before="24" w:afterLines="10" w:after="24"/>
              <w:ind w:left="360"/>
              <w:jc w:val="both"/>
              <w:rPr>
                <w:rFonts w:eastAsia="DFKai-SB"/>
                <w:color w:val="000000"/>
                <w:sz w:val="22"/>
              </w:rPr>
            </w:pPr>
            <w:r w:rsidRPr="000B61C4">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54A15B05" w14:textId="77777777" w:rsidR="0098552D" w:rsidRPr="000B61C4" w:rsidRDefault="0098552D" w:rsidP="0098552D">
            <w:pPr>
              <w:pStyle w:val="ListParagraph"/>
              <w:spacing w:beforeLines="10" w:before="24" w:afterLines="10" w:after="24"/>
              <w:ind w:left="360"/>
              <w:jc w:val="both"/>
              <w:rPr>
                <w:rFonts w:eastAsia="DFKai-SB"/>
                <w:color w:val="000000"/>
                <w:sz w:val="22"/>
                <w:szCs w:val="22"/>
              </w:rPr>
            </w:pPr>
            <w:r w:rsidRPr="000B61C4">
              <w:rPr>
                <w:rFonts w:eastAsia="DFKai-SB" w:hint="eastAsia"/>
                <w:color w:val="000000"/>
                <w:sz w:val="22"/>
              </w:rPr>
              <w:lastRenderedPageBreak/>
              <w:t>由於發行</w:t>
            </w:r>
            <w:r w:rsidRPr="000B61C4">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4D2DB910" w14:textId="77777777" w:rsidR="0098552D" w:rsidRPr="000B61C4" w:rsidRDefault="0098552D" w:rsidP="0098552D">
            <w:pPr>
              <w:pStyle w:val="ListParagraph"/>
              <w:spacing w:beforeLines="10" w:before="24" w:afterLines="10" w:after="24"/>
              <w:ind w:left="360"/>
              <w:jc w:val="both"/>
              <w:rPr>
                <w:rFonts w:eastAsia="DFKai-SB"/>
                <w:color w:val="000000"/>
                <w:sz w:val="22"/>
                <w:szCs w:val="22"/>
              </w:rPr>
            </w:pPr>
            <w:r w:rsidRPr="000B61C4">
              <w:rPr>
                <w:rFonts w:eastAsia="DFKai-SB" w:hint="eastAsia"/>
                <w:color w:val="000000"/>
                <w:sz w:val="22"/>
                <w:szCs w:val="22"/>
              </w:rPr>
              <w:t>影響權證價格的因素，我們先以下列的一般性式子表達：</w:t>
            </w:r>
          </w:p>
          <w:p w14:paraId="6E218A61" w14:textId="77777777" w:rsidR="0098552D" w:rsidRPr="000B61C4" w:rsidRDefault="0098552D" w:rsidP="0098552D">
            <w:pPr>
              <w:widowControl w:val="0"/>
              <w:numPr>
                <w:ilvl w:val="0"/>
                <w:numId w:val="25"/>
              </w:numPr>
              <w:adjustRightInd/>
              <w:spacing w:after="0" w:line="320" w:lineRule="exact"/>
              <w:ind w:left="1440" w:right="-23" w:hanging="391"/>
              <w:jc w:val="both"/>
              <w:rPr>
                <w:rFonts w:eastAsia="DFKai-SB"/>
                <w:color w:val="000000"/>
              </w:rPr>
            </w:pPr>
            <w:r w:rsidRPr="000B61C4">
              <w:rPr>
                <w:rFonts w:eastAsia="DFKai-SB"/>
                <w:color w:val="000000"/>
              </w:rPr>
              <w:sym w:font="Symbol" w:char="F077"/>
            </w:r>
            <w:r w:rsidRPr="000B61C4">
              <w:rPr>
                <w:rFonts w:eastAsia="DFKai-SB"/>
                <w:color w:val="000000"/>
              </w:rPr>
              <w:t xml:space="preserve"> = </w:t>
            </w:r>
            <w:r w:rsidRPr="000B61C4">
              <w:rPr>
                <w:rFonts w:eastAsia="DFKai-SB"/>
                <w:color w:val="000000"/>
              </w:rPr>
              <w:sym w:font="Symbol" w:char="F077"/>
            </w:r>
            <w:r w:rsidRPr="000B61C4">
              <w:rPr>
                <w:rFonts w:eastAsia="DFKai-SB"/>
                <w:color w:val="000000"/>
              </w:rPr>
              <w:t xml:space="preserve"> (</w:t>
            </w:r>
            <w:proofErr w:type="spellStart"/>
            <w:proofErr w:type="gramStart"/>
            <w:r w:rsidRPr="000B61C4">
              <w:rPr>
                <w:rFonts w:eastAsia="DFKai-SB"/>
                <w:color w:val="000000"/>
              </w:rPr>
              <w:t>t,s</w:t>
            </w:r>
            <w:proofErr w:type="gramEnd"/>
            <w:r w:rsidRPr="000B61C4">
              <w:rPr>
                <w:rFonts w:eastAsia="DFKai-SB"/>
                <w:color w:val="000000"/>
              </w:rPr>
              <w:t>,r</w:t>
            </w:r>
            <w:proofErr w:type="spellEnd"/>
            <w:r w:rsidRPr="000B61C4">
              <w:rPr>
                <w:rFonts w:eastAsia="DFKai-SB"/>
                <w:color w:val="000000"/>
              </w:rPr>
              <w:t>,</w:t>
            </w:r>
            <w:r w:rsidRPr="000B61C4">
              <w:rPr>
                <w:rFonts w:eastAsia="DFKai-SB"/>
                <w:color w:val="000000"/>
              </w:rPr>
              <w:sym w:font="Symbol" w:char="F073"/>
            </w:r>
            <w:r w:rsidRPr="000B61C4">
              <w:rPr>
                <w:rFonts w:eastAsia="DFKai-SB"/>
                <w:color w:val="000000"/>
              </w:rPr>
              <w:t>,k)</w:t>
            </w:r>
          </w:p>
          <w:p w14:paraId="17C696D7" w14:textId="77777777" w:rsidR="0098552D" w:rsidRPr="000B61C4" w:rsidRDefault="0098552D" w:rsidP="0098552D">
            <w:pPr>
              <w:widowControl w:val="0"/>
              <w:numPr>
                <w:ilvl w:val="0"/>
                <w:numId w:val="25"/>
              </w:numPr>
              <w:adjustRightInd/>
              <w:spacing w:after="0" w:line="320" w:lineRule="exact"/>
              <w:ind w:left="1440" w:right="-23" w:hanging="391"/>
              <w:jc w:val="both"/>
              <w:rPr>
                <w:rFonts w:eastAsia="DFKai-SB"/>
                <w:color w:val="000000"/>
              </w:rPr>
            </w:pPr>
            <w:r w:rsidRPr="000B61C4">
              <w:rPr>
                <w:rFonts w:eastAsia="DFKai-SB" w:hint="eastAsia"/>
                <w:color w:val="000000"/>
              </w:rPr>
              <w:t>其中</w:t>
            </w:r>
          </w:p>
          <w:p w14:paraId="3895634A" w14:textId="77777777" w:rsidR="0098552D" w:rsidRPr="000B61C4" w:rsidRDefault="0098552D" w:rsidP="0098552D">
            <w:pPr>
              <w:widowControl w:val="0"/>
              <w:numPr>
                <w:ilvl w:val="0"/>
                <w:numId w:val="25"/>
              </w:numPr>
              <w:adjustRightInd/>
              <w:spacing w:after="0" w:line="320" w:lineRule="exact"/>
              <w:ind w:left="1440" w:right="-23" w:hanging="391"/>
              <w:jc w:val="both"/>
              <w:rPr>
                <w:rFonts w:eastAsia="DFKai-SB"/>
                <w:color w:val="000000"/>
              </w:rPr>
            </w:pPr>
            <w:r w:rsidRPr="000B61C4">
              <w:rPr>
                <w:rFonts w:eastAsia="DFKai-SB"/>
                <w:color w:val="000000"/>
              </w:rPr>
              <w:sym w:font="Symbol" w:char="F077"/>
            </w:r>
            <w:r w:rsidRPr="000B61C4">
              <w:rPr>
                <w:rFonts w:eastAsia="DFKai-SB" w:hint="eastAsia"/>
                <w:color w:val="000000"/>
              </w:rPr>
              <w:t>：本權證之價格</w:t>
            </w:r>
          </w:p>
          <w:p w14:paraId="560ED5AA"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t>t</w:t>
            </w:r>
            <w:r w:rsidRPr="000B61C4">
              <w:rPr>
                <w:rFonts w:eastAsia="DFKai-SB" w:hint="eastAsia"/>
                <w:color w:val="000000"/>
              </w:rPr>
              <w:t>：距到期日時間</w:t>
            </w:r>
          </w:p>
          <w:p w14:paraId="1227B50D"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t>s</w:t>
            </w:r>
            <w:r w:rsidRPr="000B61C4">
              <w:rPr>
                <w:rFonts w:eastAsia="DFKai-SB" w:hint="eastAsia"/>
                <w:color w:val="000000"/>
              </w:rPr>
              <w:t>：標的指數點數</w:t>
            </w:r>
          </w:p>
          <w:p w14:paraId="1859627B"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t>k</w:t>
            </w:r>
            <w:r w:rsidRPr="000B61C4">
              <w:rPr>
                <w:rFonts w:eastAsia="DFKai-SB" w:hint="eastAsia"/>
                <w:color w:val="000000"/>
              </w:rPr>
              <w:t>：履約點數</w:t>
            </w:r>
          </w:p>
          <w:p w14:paraId="3823C959"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t>r</w:t>
            </w:r>
            <w:r w:rsidRPr="000B61C4">
              <w:rPr>
                <w:rFonts w:eastAsia="DFKai-SB" w:hint="eastAsia"/>
                <w:color w:val="000000"/>
              </w:rPr>
              <w:t>：利率</w:t>
            </w:r>
          </w:p>
          <w:p w14:paraId="4FF02BCE"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sym w:font="Symbol" w:char="F073"/>
            </w:r>
            <w:r w:rsidRPr="000B61C4">
              <w:rPr>
                <w:rFonts w:eastAsia="DFKai-SB" w:hint="eastAsia"/>
                <w:color w:val="000000"/>
              </w:rPr>
              <w:t>：標的指數報酬率之波動值</w:t>
            </w:r>
          </w:p>
          <w:p w14:paraId="4BCD5AD2" w14:textId="77777777" w:rsidR="0098552D" w:rsidRPr="000B61C4" w:rsidRDefault="0098552D" w:rsidP="0098552D">
            <w:pPr>
              <w:widowControl w:val="0"/>
              <w:numPr>
                <w:ilvl w:val="0"/>
                <w:numId w:val="26"/>
              </w:numPr>
              <w:adjustRightInd/>
              <w:spacing w:afterLines="10" w:after="24" w:line="320" w:lineRule="exact"/>
              <w:ind w:left="1440" w:hanging="482"/>
              <w:jc w:val="both"/>
              <w:rPr>
                <w:rFonts w:eastAsia="DFKai-SB"/>
                <w:color w:val="000000"/>
              </w:rPr>
            </w:pPr>
            <w:r w:rsidRPr="000B61C4">
              <w:rPr>
                <w:rFonts w:eastAsia="DFKai-SB" w:hint="eastAsia"/>
                <w:color w:val="000000"/>
              </w:rPr>
              <w:t>大部分的式子，都可以用眾所周知的泰勒展開式表達如下：</w:t>
            </w:r>
          </w:p>
          <w:p w14:paraId="20221417" w14:textId="77777777" w:rsidR="0098552D" w:rsidRPr="000B61C4" w:rsidRDefault="0098552D" w:rsidP="0098552D">
            <w:pPr>
              <w:spacing w:beforeLines="10" w:before="24" w:afterLines="10" w:after="24" w:line="320" w:lineRule="exact"/>
              <w:ind w:left="958" w:firstLine="482"/>
              <w:jc w:val="both"/>
              <w:rPr>
                <w:rFonts w:eastAsia="DFKai-SB"/>
                <w:color w:val="000000"/>
              </w:rPr>
            </w:pPr>
            <w:r w:rsidRPr="000B61C4">
              <w:rPr>
                <w:rFonts w:eastAsia="DFKai-SB"/>
                <w:color w:val="000000"/>
              </w:rPr>
              <w:sym w:font="Symbol" w:char="F044"/>
            </w:r>
            <w:r w:rsidRPr="000B61C4">
              <w:rPr>
                <w:rFonts w:eastAsia="DFKai-SB"/>
                <w:color w:val="000000"/>
              </w:rPr>
              <w:sym w:font="Symbol" w:char="F077"/>
            </w:r>
            <w:r w:rsidRPr="000B61C4">
              <w:rPr>
                <w:rFonts w:eastAsia="DFKai-SB"/>
                <w:color w:val="000000"/>
              </w:rPr>
              <w:t xml:space="preserve"> = </w:t>
            </w:r>
            <w:r w:rsidRPr="000B61C4">
              <w:rPr>
                <w:rFonts w:eastAsia="DFKai-SB"/>
                <w:color w:val="000000"/>
              </w:rPr>
              <w:sym w:font="Symbol" w:char="F0B6"/>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t xml:space="preserve">t </w:t>
            </w:r>
            <w:r w:rsidRPr="000B61C4">
              <w:rPr>
                <w:rFonts w:eastAsia="DFKai-SB"/>
                <w:color w:val="000000"/>
              </w:rPr>
              <w:sym w:font="Symbol" w:char="F044"/>
            </w:r>
            <w:proofErr w:type="spellStart"/>
            <w:r w:rsidRPr="000B61C4">
              <w:rPr>
                <w:rFonts w:eastAsia="DFKai-SB"/>
                <w:color w:val="000000"/>
              </w:rPr>
              <w:t>t</w:t>
            </w:r>
            <w:proofErr w:type="spellEnd"/>
            <w:r w:rsidRPr="000B61C4">
              <w:rPr>
                <w:rFonts w:eastAsia="DFKai-SB"/>
                <w:color w:val="000000"/>
              </w:rPr>
              <w:t xml:space="preserve"> + </w:t>
            </w:r>
            <w:r w:rsidRPr="000B61C4">
              <w:rPr>
                <w:rFonts w:eastAsia="DFKai-SB"/>
                <w:color w:val="000000"/>
              </w:rPr>
              <w:sym w:font="Symbol" w:char="F0B6"/>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t xml:space="preserve">s </w:t>
            </w:r>
            <w:r w:rsidRPr="000B61C4">
              <w:rPr>
                <w:rFonts w:eastAsia="DFKai-SB"/>
                <w:color w:val="000000"/>
              </w:rPr>
              <w:sym w:font="Symbol" w:char="F044"/>
            </w:r>
            <w:proofErr w:type="spellStart"/>
            <w:r w:rsidRPr="000B61C4">
              <w:rPr>
                <w:rFonts w:eastAsia="DFKai-SB"/>
                <w:color w:val="000000"/>
              </w:rPr>
              <w:t>s</w:t>
            </w:r>
            <w:proofErr w:type="spellEnd"/>
            <w:r w:rsidRPr="000B61C4">
              <w:rPr>
                <w:rFonts w:eastAsia="DFKai-SB"/>
                <w:color w:val="000000"/>
              </w:rPr>
              <w:t xml:space="preserve"> + </w:t>
            </w:r>
            <w:r w:rsidRPr="000B61C4">
              <w:rPr>
                <w:rFonts w:eastAsia="DFKai-SB"/>
                <w:color w:val="000000"/>
              </w:rPr>
              <w:sym w:font="Symbol" w:char="F0B6"/>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t xml:space="preserve">r </w:t>
            </w:r>
            <w:r w:rsidRPr="000B61C4">
              <w:rPr>
                <w:rFonts w:eastAsia="DFKai-SB"/>
                <w:color w:val="000000"/>
              </w:rPr>
              <w:sym w:font="Symbol" w:char="F044"/>
            </w:r>
            <w:proofErr w:type="spellStart"/>
            <w:r w:rsidRPr="000B61C4">
              <w:rPr>
                <w:rFonts w:eastAsia="DFKai-SB"/>
                <w:color w:val="000000"/>
              </w:rPr>
              <w:t>r</w:t>
            </w:r>
            <w:proofErr w:type="spellEnd"/>
            <w:r w:rsidRPr="000B61C4">
              <w:rPr>
                <w:rFonts w:eastAsia="DFKai-SB"/>
                <w:color w:val="000000"/>
              </w:rPr>
              <w:t xml:space="preserve"> + </w:t>
            </w:r>
            <w:r w:rsidRPr="000B61C4">
              <w:rPr>
                <w:rFonts w:eastAsia="DFKai-SB"/>
                <w:color w:val="000000"/>
              </w:rPr>
              <w:sym w:font="Symbol" w:char="F0B6"/>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sym w:font="Symbol" w:char="F073"/>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sym w:font="Symbol" w:char="F073"/>
            </w:r>
            <w:r w:rsidRPr="000B61C4">
              <w:rPr>
                <w:rFonts w:eastAsia="DFKai-SB"/>
                <w:color w:val="000000"/>
              </w:rPr>
              <w:t xml:space="preserve"> + 1/2</w:t>
            </w:r>
            <w:r w:rsidRPr="000B61C4">
              <w:rPr>
                <w:rFonts w:eastAsia="DFKai-SB"/>
                <w:color w:val="000000"/>
              </w:rPr>
              <w:sym w:font="Symbol" w:char="F0B6"/>
            </w:r>
            <w:r w:rsidRPr="000B61C4">
              <w:rPr>
                <w:rFonts w:eastAsia="DFKai-SB"/>
                <w:color w:val="000000"/>
                <w:vertAlign w:val="superscript"/>
              </w:rPr>
              <w:t>2</w:t>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t>s</w:t>
            </w:r>
            <w:r w:rsidRPr="000B61C4">
              <w:rPr>
                <w:rFonts w:eastAsia="DFKai-SB"/>
                <w:color w:val="000000"/>
                <w:vertAlign w:val="superscript"/>
              </w:rPr>
              <w:t>2</w:t>
            </w:r>
            <w:r w:rsidRPr="000B61C4">
              <w:rPr>
                <w:rFonts w:eastAsia="DFKai-SB"/>
                <w:color w:val="000000"/>
              </w:rPr>
              <w:t>(</w:t>
            </w:r>
            <w:r w:rsidRPr="000B61C4">
              <w:rPr>
                <w:rFonts w:eastAsia="DFKai-SB"/>
                <w:color w:val="000000"/>
              </w:rPr>
              <w:sym w:font="Symbol" w:char="F044"/>
            </w:r>
            <w:r w:rsidRPr="000B61C4">
              <w:rPr>
                <w:rFonts w:eastAsia="DFKai-SB"/>
                <w:color w:val="000000"/>
              </w:rPr>
              <w:t>s)</w:t>
            </w:r>
            <w:r w:rsidRPr="000B61C4">
              <w:rPr>
                <w:rFonts w:eastAsia="DFKai-SB"/>
                <w:color w:val="000000"/>
                <w:vertAlign w:val="superscript"/>
              </w:rPr>
              <w:t xml:space="preserve">2 </w:t>
            </w:r>
            <w:r w:rsidRPr="000B61C4">
              <w:rPr>
                <w:rFonts w:eastAsia="DFKai-SB"/>
                <w:color w:val="000000"/>
              </w:rPr>
              <w:t>+ …</w:t>
            </w:r>
          </w:p>
          <w:p w14:paraId="56697C1D"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hint="eastAsia"/>
                <w:color w:val="000000"/>
              </w:rPr>
              <w:t>上式可再進一步以市場慣用的術語表達如下</w:t>
            </w:r>
          </w:p>
          <w:p w14:paraId="27CB427F"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sym w:font="Symbol" w:char="F044"/>
            </w:r>
            <w:r w:rsidRPr="000B61C4">
              <w:rPr>
                <w:rFonts w:eastAsia="DFKai-SB"/>
                <w:color w:val="000000"/>
              </w:rPr>
              <w:sym w:font="Symbol" w:char="F077"/>
            </w:r>
            <w:r w:rsidRPr="000B61C4">
              <w:rPr>
                <w:rFonts w:eastAsia="DFKai-SB"/>
                <w:color w:val="000000"/>
              </w:rPr>
              <w:t xml:space="preserve"> = </w:t>
            </w:r>
            <w:r w:rsidRPr="000B61C4">
              <w:rPr>
                <w:rFonts w:eastAsia="DFKai-SB"/>
                <w:color w:val="000000"/>
                <w:u w:val="single"/>
              </w:rPr>
              <w:t>theta</w:t>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t xml:space="preserve">t + </w:t>
            </w:r>
            <w:r w:rsidRPr="000B61C4">
              <w:rPr>
                <w:rFonts w:eastAsia="DFKai-SB"/>
                <w:color w:val="000000"/>
                <w:u w:val="single"/>
              </w:rPr>
              <w:t>delta</w:t>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t xml:space="preserve">s + </w:t>
            </w:r>
            <w:r w:rsidRPr="000B61C4">
              <w:rPr>
                <w:rFonts w:eastAsia="DFKai-SB"/>
                <w:color w:val="000000"/>
                <w:u w:val="single"/>
              </w:rPr>
              <w:t>rho</w:t>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t xml:space="preserve">r + </w:t>
            </w:r>
            <w:proofErr w:type="spellStart"/>
            <w:r w:rsidRPr="000B61C4">
              <w:rPr>
                <w:rFonts w:eastAsia="DFKai-SB"/>
                <w:color w:val="000000"/>
                <w:u w:val="single"/>
              </w:rPr>
              <w:t>vega</w:t>
            </w:r>
            <w:proofErr w:type="spellEnd"/>
            <w:r w:rsidRPr="000B61C4">
              <w:rPr>
                <w:rFonts w:eastAsia="DFKai-SB"/>
                <w:color w:val="000000"/>
              </w:rPr>
              <w:t xml:space="preserve"> </w:t>
            </w:r>
            <w:r w:rsidRPr="000B61C4">
              <w:rPr>
                <w:rFonts w:eastAsia="DFKai-SB"/>
                <w:color w:val="000000"/>
              </w:rPr>
              <w:sym w:font="Symbol" w:char="F044"/>
            </w:r>
            <w:r w:rsidRPr="000B61C4">
              <w:rPr>
                <w:rFonts w:eastAsia="DFKai-SB"/>
                <w:color w:val="000000"/>
              </w:rPr>
              <w:sym w:font="Symbol" w:char="F073"/>
            </w:r>
            <w:r w:rsidRPr="000B61C4">
              <w:rPr>
                <w:rFonts w:eastAsia="DFKai-SB"/>
                <w:color w:val="000000"/>
              </w:rPr>
              <w:t xml:space="preserve"> + 1/2</w:t>
            </w:r>
            <w:r w:rsidRPr="000B61C4">
              <w:rPr>
                <w:rFonts w:eastAsia="DFKai-SB"/>
                <w:color w:val="000000"/>
                <w:u w:val="single"/>
              </w:rPr>
              <w:t>gamma</w:t>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t>s)</w:t>
            </w:r>
            <w:r w:rsidRPr="000B61C4">
              <w:rPr>
                <w:rFonts w:eastAsia="DFKai-SB"/>
                <w:color w:val="000000"/>
                <w:vertAlign w:val="superscript"/>
              </w:rPr>
              <w:t>2</w:t>
            </w:r>
            <w:r w:rsidRPr="000B61C4">
              <w:rPr>
                <w:rFonts w:eastAsia="DFKai-SB"/>
                <w:color w:val="000000"/>
              </w:rPr>
              <w:t xml:space="preserve"> + …</w:t>
            </w:r>
          </w:p>
          <w:p w14:paraId="3BC2D36F"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hint="eastAsia"/>
                <w:color w:val="000000"/>
              </w:rPr>
              <w:t>其中：</w:t>
            </w:r>
          </w:p>
          <w:p w14:paraId="3C36263C"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t>theta</w:t>
            </w:r>
            <w:r w:rsidRPr="000B61C4">
              <w:rPr>
                <w:rFonts w:eastAsia="DFKai-SB" w:hint="eastAsia"/>
                <w:color w:val="000000"/>
              </w:rPr>
              <w:t>風險：</w:t>
            </w:r>
            <w:proofErr w:type="gramStart"/>
            <w:r w:rsidRPr="000B61C4">
              <w:rPr>
                <w:rFonts w:eastAsia="DFKai-SB" w:hint="eastAsia"/>
                <w:color w:val="000000"/>
              </w:rPr>
              <w:t>指時間變動對本權證價格之影響；</w:t>
            </w:r>
            <w:proofErr w:type="gramEnd"/>
          </w:p>
          <w:p w14:paraId="0465AEA2"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t>delta</w:t>
            </w:r>
            <w:r w:rsidRPr="000B61C4">
              <w:rPr>
                <w:rFonts w:eastAsia="DFKai-SB" w:hint="eastAsia"/>
                <w:color w:val="000000"/>
              </w:rPr>
              <w:t>風險：</w:t>
            </w:r>
            <w:proofErr w:type="gramStart"/>
            <w:r w:rsidRPr="000B61C4">
              <w:rPr>
                <w:rFonts w:eastAsia="DFKai-SB" w:hint="eastAsia"/>
                <w:color w:val="000000"/>
              </w:rPr>
              <w:t>係指標的指數變動對本權證價格之影響；</w:t>
            </w:r>
            <w:proofErr w:type="gramEnd"/>
          </w:p>
          <w:p w14:paraId="4BE9205E"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t>rho</w:t>
            </w:r>
            <w:r w:rsidRPr="000B61C4">
              <w:rPr>
                <w:rFonts w:eastAsia="DFKai-SB" w:hint="eastAsia"/>
                <w:color w:val="000000"/>
              </w:rPr>
              <w:t>風險：</w:t>
            </w:r>
            <w:proofErr w:type="gramStart"/>
            <w:r w:rsidRPr="000B61C4">
              <w:rPr>
                <w:rFonts w:eastAsia="DFKai-SB" w:hint="eastAsia"/>
                <w:color w:val="000000"/>
              </w:rPr>
              <w:t>指利率變動對本權證價格之影響；</w:t>
            </w:r>
            <w:proofErr w:type="gramEnd"/>
          </w:p>
          <w:p w14:paraId="498B93BC" w14:textId="77777777" w:rsidR="0098552D" w:rsidRPr="000B61C4" w:rsidRDefault="0098552D" w:rsidP="0098552D">
            <w:pPr>
              <w:spacing w:beforeLines="10" w:before="24" w:afterLines="10" w:after="24" w:line="320" w:lineRule="exact"/>
              <w:ind w:left="1440"/>
              <w:jc w:val="both"/>
              <w:rPr>
                <w:rFonts w:eastAsia="DFKai-SB"/>
                <w:color w:val="000000"/>
              </w:rPr>
            </w:pPr>
            <w:proofErr w:type="spellStart"/>
            <w:r w:rsidRPr="000B61C4">
              <w:rPr>
                <w:rFonts w:eastAsia="DFKai-SB"/>
                <w:color w:val="000000"/>
              </w:rPr>
              <w:t>vega</w:t>
            </w:r>
            <w:proofErr w:type="spellEnd"/>
            <w:r w:rsidRPr="000B61C4">
              <w:rPr>
                <w:rFonts w:eastAsia="DFKai-SB" w:hint="eastAsia"/>
                <w:color w:val="000000"/>
              </w:rPr>
              <w:t>風險：</w:t>
            </w:r>
            <w:proofErr w:type="gramStart"/>
            <w:r w:rsidRPr="000B61C4">
              <w:rPr>
                <w:rFonts w:eastAsia="DFKai-SB" w:hint="eastAsia"/>
                <w:color w:val="000000"/>
              </w:rPr>
              <w:t>係指標的指數波動性變動對本權證價格之影響；</w:t>
            </w:r>
            <w:proofErr w:type="gramEnd"/>
          </w:p>
          <w:p w14:paraId="0AAF681F"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t>gamma</w:t>
            </w:r>
            <w:r w:rsidRPr="000B61C4">
              <w:rPr>
                <w:rFonts w:eastAsia="DFKai-SB" w:hint="eastAsia"/>
                <w:color w:val="000000"/>
              </w:rPr>
              <w:t>風險：指指數變動對</w:t>
            </w:r>
            <w:r w:rsidRPr="000B61C4">
              <w:rPr>
                <w:rFonts w:eastAsia="DFKai-SB"/>
                <w:color w:val="000000"/>
              </w:rPr>
              <w:t>delta</w:t>
            </w:r>
            <w:r w:rsidRPr="000B61C4">
              <w:rPr>
                <w:rFonts w:eastAsia="DFKai-SB" w:hint="eastAsia"/>
                <w:color w:val="000000"/>
              </w:rPr>
              <w:t>之影響。</w:t>
            </w:r>
          </w:p>
          <w:p w14:paraId="063A120E" w14:textId="77777777" w:rsidR="0098552D" w:rsidRPr="000B61C4" w:rsidRDefault="0098552D" w:rsidP="0098552D">
            <w:pPr>
              <w:spacing w:line="320" w:lineRule="exact"/>
              <w:ind w:left="1440" w:right="-25"/>
              <w:jc w:val="both"/>
              <w:rPr>
                <w:rFonts w:eastAsia="DFKai-SB"/>
                <w:color w:val="000000"/>
              </w:rPr>
            </w:pPr>
            <w:r w:rsidRPr="000B61C4">
              <w:rPr>
                <w:rFonts w:eastAsia="DFKai-SB"/>
                <w:color w:val="000000"/>
              </w:rPr>
              <w:tab/>
            </w:r>
            <w:r w:rsidRPr="000B61C4">
              <w:rPr>
                <w:rFonts w:eastAsia="DFKai-SB" w:hint="eastAsia"/>
                <w:color w:val="000000"/>
              </w:rPr>
              <w:t>上述各項風險係數，係本公司在發行權證時所面對之主要市場風險。</w:t>
            </w:r>
          </w:p>
          <w:p w14:paraId="7CD35DAD" w14:textId="77777777" w:rsidR="0098552D" w:rsidRPr="000B61C4" w:rsidRDefault="0098552D" w:rsidP="0098552D">
            <w:pPr>
              <w:widowControl w:val="0"/>
              <w:numPr>
                <w:ilvl w:val="0"/>
                <w:numId w:val="27"/>
              </w:numPr>
              <w:autoSpaceDE/>
              <w:autoSpaceDN/>
              <w:adjustRightInd/>
              <w:spacing w:after="0" w:line="320" w:lineRule="exact"/>
              <w:ind w:right="-25"/>
              <w:jc w:val="both"/>
              <w:rPr>
                <w:rFonts w:eastAsia="DFKai-SB"/>
                <w:color w:val="000000"/>
              </w:rPr>
            </w:pPr>
            <w:r w:rsidRPr="000B61C4">
              <w:rPr>
                <w:rFonts w:eastAsia="DFKai-SB" w:hint="eastAsia"/>
                <w:color w:val="000000"/>
              </w:rPr>
              <w:t>模型</w:t>
            </w:r>
          </w:p>
          <w:p w14:paraId="53BDB7B3" w14:textId="77777777" w:rsidR="0098552D" w:rsidRPr="000B61C4" w:rsidRDefault="0098552D" w:rsidP="0098552D">
            <w:pPr>
              <w:spacing w:line="320" w:lineRule="exact"/>
              <w:ind w:leftChars="525" w:left="1155" w:firstLineChars="200" w:firstLine="440"/>
              <w:jc w:val="both"/>
              <w:rPr>
                <w:rFonts w:eastAsia="DFKai-SB"/>
                <w:color w:val="000000"/>
              </w:rPr>
            </w:pPr>
            <w:r w:rsidRPr="000B61C4">
              <w:rPr>
                <w:rFonts w:eastAsia="DFKai-SB" w:hint="eastAsia"/>
                <w:color w:val="000000"/>
              </w:rPr>
              <w:t>上述各風險係數與權證價格之計算，均以獲得廣大業界認可的</w:t>
            </w:r>
            <w:r w:rsidRPr="000B61C4">
              <w:rPr>
                <w:rFonts w:eastAsia="DFKai-SB"/>
                <w:color w:val="000000"/>
              </w:rPr>
              <w:t>Black-Scholes</w:t>
            </w:r>
            <w:r w:rsidRPr="000B61C4">
              <w:rPr>
                <w:rFonts w:eastAsia="DFKai-SB" w:hint="eastAsia"/>
                <w:color w:val="000000"/>
              </w:rPr>
              <w:t>模型為主，並以本公司自行開發，並獲得主管機關認可之模型為輔。</w:t>
            </w:r>
          </w:p>
          <w:p w14:paraId="303D1FA0" w14:textId="77777777" w:rsidR="0098552D" w:rsidRPr="000B61C4" w:rsidRDefault="0098552D" w:rsidP="0098552D">
            <w:pPr>
              <w:widowControl w:val="0"/>
              <w:numPr>
                <w:ilvl w:val="0"/>
                <w:numId w:val="27"/>
              </w:numPr>
              <w:autoSpaceDE/>
              <w:autoSpaceDN/>
              <w:adjustRightInd/>
              <w:spacing w:after="0" w:line="320" w:lineRule="exact"/>
              <w:ind w:right="-25"/>
              <w:jc w:val="both"/>
              <w:rPr>
                <w:rFonts w:eastAsia="DFKai-SB"/>
                <w:color w:val="000000"/>
              </w:rPr>
            </w:pPr>
            <w:r w:rsidRPr="000B61C4">
              <w:rPr>
                <w:rFonts w:eastAsia="DFKai-SB" w:hint="eastAsia"/>
                <w:color w:val="000000"/>
              </w:rPr>
              <w:t>風險沖銷策略</w:t>
            </w:r>
          </w:p>
          <w:p w14:paraId="33F30F8C" w14:textId="77777777" w:rsidR="0098552D" w:rsidRPr="000B61C4" w:rsidRDefault="0098552D" w:rsidP="0098552D">
            <w:pPr>
              <w:pStyle w:val="PlainText0"/>
              <w:ind w:leftChars="570" w:left="1540" w:hangingChars="130" w:hanging="286"/>
              <w:rPr>
                <w:rFonts w:ascii="Times New Roman" w:eastAsia="DFKai-SB" w:hAnsi="Times New Roman"/>
                <w:color w:val="000000"/>
                <w:kern w:val="2"/>
                <w:sz w:val="22"/>
                <w:szCs w:val="22"/>
              </w:rPr>
            </w:pPr>
            <w:r w:rsidRPr="000B61C4">
              <w:rPr>
                <w:rFonts w:ascii="Times New Roman" w:eastAsia="DFKai-SB" w:hAnsi="Times New Roman"/>
                <w:color w:val="000000"/>
                <w:kern w:val="2"/>
                <w:sz w:val="22"/>
                <w:szCs w:val="22"/>
              </w:rPr>
              <w:t>(</w:t>
            </w:r>
            <w:proofErr w:type="gramStart"/>
            <w:r w:rsidRPr="000B61C4">
              <w:rPr>
                <w:rFonts w:ascii="Times New Roman" w:eastAsia="DFKai-SB" w:hAnsi="Times New Roman"/>
                <w:color w:val="000000"/>
                <w:kern w:val="2"/>
                <w:sz w:val="22"/>
                <w:szCs w:val="22"/>
              </w:rPr>
              <w:t>1)delta</w:t>
            </w:r>
            <w:proofErr w:type="gramEnd"/>
            <w:r w:rsidRPr="000B61C4">
              <w:rPr>
                <w:rFonts w:ascii="Times New Roman" w:eastAsia="DFKai-SB" w:hAnsi="Times New Roman" w:hint="eastAsia"/>
                <w:color w:val="000000"/>
                <w:kern w:val="2"/>
                <w:sz w:val="22"/>
                <w:szCs w:val="22"/>
              </w:rPr>
              <w:t>避險原則：避險工具將以標的指數之衍生性金融商品為之。風險沖銷策略採取動態避險的作法，參考本公司避險模型所計算之</w:t>
            </w:r>
            <w:r w:rsidRPr="000B61C4">
              <w:rPr>
                <w:rFonts w:ascii="Times New Roman" w:eastAsia="DFKai-SB" w:hAnsi="Times New Roman"/>
                <w:color w:val="000000"/>
                <w:kern w:val="2"/>
                <w:sz w:val="22"/>
                <w:szCs w:val="22"/>
              </w:rPr>
              <w:t>delta</w:t>
            </w:r>
            <w:r w:rsidRPr="000B61C4">
              <w:rPr>
                <w:rFonts w:ascii="Times New Roman" w:eastAsia="DFKai-SB" w:hAnsi="Times New Roman" w:hint="eastAsia"/>
                <w:color w:val="000000"/>
                <w:kern w:val="2"/>
                <w:sz w:val="22"/>
                <w:szCs w:val="22"/>
              </w:rPr>
              <w:t>風險值，買賣避險工具，以控制本公司之</w:t>
            </w:r>
            <w:r w:rsidRPr="000B61C4">
              <w:rPr>
                <w:rFonts w:ascii="Times New Roman" w:eastAsia="DFKai-SB" w:hAnsi="Times New Roman"/>
                <w:color w:val="000000"/>
                <w:kern w:val="2"/>
                <w:sz w:val="22"/>
                <w:szCs w:val="22"/>
              </w:rPr>
              <w:t>delta</w:t>
            </w:r>
            <w:r w:rsidRPr="000B61C4">
              <w:rPr>
                <w:rFonts w:ascii="Times New Roman" w:eastAsia="DFKai-SB" w:hAnsi="Times New Roman" w:hint="eastAsia"/>
                <w:color w:val="000000"/>
                <w:kern w:val="2"/>
                <w:sz w:val="22"/>
                <w:szCs w:val="22"/>
              </w:rPr>
              <w:t>風險。</w:t>
            </w:r>
          </w:p>
          <w:p w14:paraId="0EA84035" w14:textId="77777777" w:rsidR="0098552D" w:rsidRPr="000B61C4" w:rsidRDefault="0098552D" w:rsidP="0098552D">
            <w:pPr>
              <w:pStyle w:val="PlainText0"/>
              <w:ind w:leftChars="570" w:left="1540" w:hangingChars="130" w:hanging="286"/>
              <w:rPr>
                <w:rFonts w:ascii="Times New Roman" w:eastAsia="DFKai-SB" w:hAnsi="Times New Roman"/>
                <w:color w:val="000000"/>
                <w:kern w:val="2"/>
                <w:sz w:val="22"/>
                <w:szCs w:val="22"/>
              </w:rPr>
            </w:pPr>
            <w:r w:rsidRPr="000B61C4">
              <w:rPr>
                <w:rFonts w:ascii="Times New Roman" w:eastAsia="DFKai-SB" w:hAnsi="Times New Roman"/>
                <w:color w:val="000000"/>
                <w:kern w:val="2"/>
                <w:sz w:val="22"/>
                <w:szCs w:val="22"/>
              </w:rPr>
              <w:t>(</w:t>
            </w:r>
            <w:proofErr w:type="gramStart"/>
            <w:r w:rsidRPr="000B61C4">
              <w:rPr>
                <w:rFonts w:ascii="Times New Roman" w:eastAsia="DFKai-SB" w:hAnsi="Times New Roman"/>
                <w:color w:val="000000"/>
                <w:kern w:val="2"/>
                <w:sz w:val="22"/>
                <w:szCs w:val="22"/>
              </w:rPr>
              <w:t>2)gamma</w:t>
            </w:r>
            <w:proofErr w:type="gramEnd"/>
            <w:r w:rsidRPr="000B61C4">
              <w:rPr>
                <w:rFonts w:ascii="Times New Roman" w:eastAsia="DFKai-SB" w:hAnsi="Times New Roman" w:hint="eastAsia"/>
                <w:color w:val="000000"/>
                <w:kern w:val="2"/>
                <w:sz w:val="22"/>
                <w:szCs w:val="22"/>
              </w:rPr>
              <w:t>及</w:t>
            </w:r>
            <w:proofErr w:type="spellStart"/>
            <w:r w:rsidRPr="000B61C4">
              <w:rPr>
                <w:rFonts w:ascii="Times New Roman" w:eastAsia="DFKai-SB" w:hAnsi="Times New Roman"/>
                <w:color w:val="000000"/>
                <w:kern w:val="2"/>
                <w:sz w:val="22"/>
                <w:szCs w:val="22"/>
              </w:rPr>
              <w:t>vega</w:t>
            </w:r>
            <w:proofErr w:type="spellEnd"/>
            <w:r w:rsidRPr="000B61C4">
              <w:rPr>
                <w:rFonts w:ascii="Times New Roman" w:eastAsia="DFKai-SB" w:hAnsi="Times New Roman" w:hint="eastAsia"/>
                <w:color w:val="000000"/>
                <w:kern w:val="2"/>
                <w:sz w:val="22"/>
                <w:szCs w:val="22"/>
              </w:rPr>
              <w:t>避險原則：避險工具將以標的指數之衍生性金融商品為之，參考本公司避險模型所計算之</w:t>
            </w:r>
            <w:r w:rsidRPr="000B61C4">
              <w:rPr>
                <w:rFonts w:ascii="Times New Roman" w:eastAsia="DFKai-SB" w:hAnsi="Times New Roman"/>
                <w:color w:val="000000"/>
                <w:kern w:val="2"/>
                <w:sz w:val="22"/>
                <w:szCs w:val="22"/>
              </w:rPr>
              <w:t>gamma</w:t>
            </w:r>
            <w:r w:rsidRPr="000B61C4">
              <w:rPr>
                <w:rFonts w:ascii="Times New Roman" w:eastAsia="DFKai-SB" w:hAnsi="Times New Roman" w:hint="eastAsia"/>
                <w:color w:val="000000"/>
                <w:kern w:val="2"/>
                <w:sz w:val="22"/>
                <w:szCs w:val="22"/>
              </w:rPr>
              <w:t>及</w:t>
            </w:r>
            <w:proofErr w:type="spellStart"/>
            <w:r w:rsidRPr="000B61C4">
              <w:rPr>
                <w:rFonts w:ascii="Times New Roman" w:eastAsia="DFKai-SB" w:hAnsi="Times New Roman"/>
                <w:color w:val="000000"/>
                <w:kern w:val="2"/>
                <w:sz w:val="22"/>
                <w:szCs w:val="22"/>
              </w:rPr>
              <w:t>vega</w:t>
            </w:r>
            <w:proofErr w:type="spellEnd"/>
            <w:r w:rsidRPr="000B61C4">
              <w:rPr>
                <w:rFonts w:ascii="Times New Roman" w:eastAsia="DFKai-SB" w:hAnsi="Times New Roman" w:hint="eastAsia"/>
                <w:color w:val="000000"/>
                <w:kern w:val="2"/>
                <w:sz w:val="22"/>
                <w:szCs w:val="22"/>
              </w:rPr>
              <w:t>風險值，買賣避險工具，以控制本公司之</w:t>
            </w:r>
            <w:r w:rsidRPr="000B61C4">
              <w:rPr>
                <w:rFonts w:ascii="Times New Roman" w:eastAsia="DFKai-SB" w:hAnsi="Times New Roman"/>
                <w:color w:val="000000"/>
                <w:kern w:val="2"/>
                <w:sz w:val="22"/>
                <w:szCs w:val="22"/>
              </w:rPr>
              <w:t>gamma</w:t>
            </w:r>
            <w:r w:rsidRPr="000B61C4">
              <w:rPr>
                <w:rFonts w:ascii="Times New Roman" w:eastAsia="DFKai-SB" w:hAnsi="Times New Roman" w:hint="eastAsia"/>
                <w:color w:val="000000"/>
                <w:kern w:val="2"/>
                <w:sz w:val="22"/>
                <w:szCs w:val="22"/>
              </w:rPr>
              <w:t>及</w:t>
            </w:r>
            <w:proofErr w:type="spellStart"/>
            <w:r w:rsidRPr="000B61C4">
              <w:rPr>
                <w:rFonts w:ascii="Times New Roman" w:eastAsia="DFKai-SB" w:hAnsi="Times New Roman"/>
                <w:color w:val="000000"/>
                <w:kern w:val="2"/>
                <w:sz w:val="22"/>
                <w:szCs w:val="22"/>
              </w:rPr>
              <w:t>vega</w:t>
            </w:r>
            <w:proofErr w:type="spellEnd"/>
            <w:r w:rsidRPr="000B61C4">
              <w:rPr>
                <w:rFonts w:ascii="Times New Roman" w:eastAsia="DFKai-SB" w:hAnsi="Times New Roman" w:hint="eastAsia"/>
                <w:color w:val="000000"/>
                <w:kern w:val="2"/>
                <w:sz w:val="22"/>
                <w:szCs w:val="22"/>
              </w:rPr>
              <w:t>風險。</w:t>
            </w:r>
          </w:p>
          <w:p w14:paraId="67B3FCA1" w14:textId="77777777" w:rsidR="0098552D" w:rsidRPr="000B61C4" w:rsidRDefault="0098552D" w:rsidP="0098552D">
            <w:pPr>
              <w:widowControl w:val="0"/>
              <w:numPr>
                <w:ilvl w:val="0"/>
                <w:numId w:val="27"/>
              </w:numPr>
              <w:autoSpaceDE/>
              <w:autoSpaceDN/>
              <w:adjustRightInd/>
              <w:spacing w:beforeLines="10" w:before="24" w:afterLines="10" w:after="24" w:line="240" w:lineRule="auto"/>
              <w:jc w:val="both"/>
              <w:rPr>
                <w:rFonts w:eastAsia="DFKai-SB"/>
                <w:color w:val="000000"/>
              </w:rPr>
            </w:pPr>
            <w:r w:rsidRPr="000B61C4">
              <w:rPr>
                <w:rFonts w:eastAsia="DFKai-SB" w:hint="eastAsia"/>
                <w:color w:val="000000"/>
              </w:rPr>
              <w:t>權證處於價內，持股未達</w:t>
            </w:r>
            <w:r w:rsidRPr="000B61C4">
              <w:rPr>
                <w:rFonts w:eastAsia="DFKai-SB"/>
                <w:color w:val="000000"/>
              </w:rPr>
              <w:t>50%</w:t>
            </w:r>
            <w:r w:rsidRPr="000B61C4">
              <w:rPr>
                <w:rFonts w:eastAsia="DFKai-SB" w:hint="eastAsia"/>
                <w:color w:val="000000"/>
              </w:rPr>
              <w:t>時</w:t>
            </w:r>
          </w:p>
          <w:p w14:paraId="7EEFA259" w14:textId="77777777" w:rsidR="0098552D" w:rsidRPr="000B61C4" w:rsidRDefault="0098552D" w:rsidP="0098552D">
            <w:pPr>
              <w:tabs>
                <w:tab w:val="left" w:pos="900"/>
                <w:tab w:val="left" w:pos="2700"/>
              </w:tabs>
              <w:spacing w:beforeLines="10" w:before="24" w:afterLines="10" w:after="24"/>
              <w:ind w:leftChars="532" w:left="1170" w:firstLineChars="175" w:firstLine="385"/>
              <w:jc w:val="both"/>
              <w:rPr>
                <w:color w:val="000000"/>
              </w:rPr>
            </w:pPr>
            <w:r w:rsidRPr="000B61C4">
              <w:rPr>
                <w:rFonts w:eastAsia="DFKai-SB" w:hint="eastAsia"/>
                <w:color w:val="000000"/>
              </w:rPr>
              <w:t>當本權證處於價內時，根據本公司避險模型，</w:t>
            </w:r>
            <w:r w:rsidRPr="000B61C4">
              <w:rPr>
                <w:color w:val="000000"/>
              </w:rPr>
              <w:t xml:space="preserve"/>
            </w:r>
            <w:r w:rsidRPr="000B61C4">
              <w:rPr>
                <w:rFonts w:eastAsia="DFKai-SB" w:hint="eastAsia"/>
                <w:color w:val="000000"/>
              </w:rPr>
              <w:t>放空</w:t>
            </w:r>
            <w:r w:rsidRPr="000B61C4">
              <w:rPr>
                <w:color w:val="000000"/>
              </w:rPr>
              <w:t xml:space="preserve"> </w:t>
            </w:r>
            <w:r w:rsidRPr="000B61C4">
              <w:rPr>
                <w:rFonts w:eastAsia="DFKai-SB" w:hint="eastAsia"/>
                <w:color w:val="000000"/>
              </w:rPr>
              <w:t>之標的指數部位應大於</w:t>
            </w:r>
            <w:r w:rsidRPr="000B61C4">
              <w:rPr>
                <w:rFonts w:eastAsia="DFKai-SB"/>
                <w:color w:val="000000"/>
              </w:rPr>
              <w:t>50%</w:t>
            </w:r>
            <w:r w:rsidRPr="000B61C4">
              <w:rPr>
                <w:rFonts w:eastAsia="DFKai-SB" w:hint="eastAsia"/>
                <w:color w:val="000000"/>
              </w:rPr>
              <w:t>。但如標的指數點數發生異常波動或受限於目前制度風險，導致本公司無法依據模型計算結果，在本權證處於價內時，</w:t>
            </w:r>
            <w:bookmarkStart w:id="14" w:name="_Hlk33096569"/>
            <w:r w:rsidRPr="000B61C4">
              <w:rPr>
                <w:color w:val="000000"/>
              </w:rPr>
              <w:t xml:space="preserve"/>
            </w:r>
            <w:r w:rsidRPr="000B61C4">
              <w:rPr>
                <w:rFonts w:eastAsia="DFKai-SB" w:hint="eastAsia"/>
                <w:color w:val="000000"/>
              </w:rPr>
              <w:t>放空</w:t>
            </w:r>
            <w:r w:rsidRPr="000B61C4">
              <w:rPr>
                <w:color w:val="000000"/>
              </w:rPr>
              <w:t/>
            </w:r>
            <w:bookmarkEnd w:id="14"/>
            <w:r w:rsidRPr="000B61C4">
              <w:rPr>
                <w:rFonts w:eastAsia="DFKai-SB" w:hint="eastAsia"/>
                <w:color w:val="000000"/>
              </w:rPr>
              <w:t>必要的避險部位，則本公司擬</w:t>
            </w:r>
            <w:r w:rsidRPr="000B61C4">
              <w:rPr>
                <w:rFonts w:eastAsia="DFKai-SB" w:hint="eastAsia"/>
                <w:color w:val="000000"/>
                <w:u w:val="single"/>
              </w:rPr>
              <w:t>同時</w:t>
            </w:r>
            <w:r w:rsidRPr="000B61C4">
              <w:rPr>
                <w:rFonts w:eastAsia="DFKai-SB" w:hint="eastAsia"/>
                <w:color w:val="000000"/>
              </w:rPr>
              <w:t>採取下列方式因應：</w:t>
            </w:r>
          </w:p>
          <w:p w14:paraId="4A3425D2" w14:textId="77777777" w:rsidR="0098552D" w:rsidRPr="000B61C4" w:rsidRDefault="0098552D" w:rsidP="0098552D">
            <w:pPr>
              <w:tabs>
                <w:tab w:val="left" w:pos="900"/>
                <w:tab w:val="left" w:pos="2700"/>
              </w:tabs>
              <w:spacing w:beforeLines="10" w:before="24" w:afterLines="10" w:after="24"/>
              <w:jc w:val="both"/>
              <w:rPr>
                <w:rFonts w:eastAsia="DFKai-SB"/>
                <w:color w:val="000000"/>
              </w:rPr>
            </w:pPr>
            <w:r w:rsidRPr="000B61C4">
              <w:rPr>
                <w:rFonts w:eastAsia="DFKai-SB"/>
                <w:color w:val="000000"/>
              </w:rPr>
              <w:tab/>
            </w:r>
          </w:p>
          <w:p w14:paraId="4D9BBBEF" w14:textId="77777777" w:rsidR="0098552D" w:rsidRPr="000B61C4" w:rsidRDefault="0098552D" w:rsidP="0098552D">
            <w:pPr>
              <w:pStyle w:val="ListParagraph"/>
              <w:widowControl/>
              <w:numPr>
                <w:ilvl w:val="0"/>
                <w:numId w:val="28"/>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0B61C4">
              <w:rPr>
                <w:rFonts w:eastAsia="DFKai-SB" w:hint="eastAsia"/>
                <w:color w:val="000000"/>
                <w:sz w:val="22"/>
                <w:szCs w:val="22"/>
              </w:rPr>
              <w:t>提存現金準備</w:t>
            </w:r>
          </w:p>
          <w:p w14:paraId="6A85A713" w14:textId="77777777" w:rsidR="0098552D" w:rsidRPr="000B61C4" w:rsidRDefault="0098552D" w:rsidP="0098552D">
            <w:pPr>
              <w:pStyle w:val="ListParagraph"/>
              <w:tabs>
                <w:tab w:val="left" w:pos="900"/>
                <w:tab w:val="left" w:pos="2700"/>
              </w:tabs>
              <w:spacing w:beforeLines="10" w:before="24" w:afterLines="10" w:after="24"/>
              <w:ind w:left="1260"/>
              <w:jc w:val="both"/>
              <w:rPr>
                <w:color w:val="000000"/>
                <w:sz w:val="22"/>
                <w:szCs w:val="22"/>
              </w:rPr>
            </w:pPr>
            <w:r w:rsidRPr="000B61C4">
              <w:rPr>
                <w:rFonts w:eastAsia="DFKai-SB" w:hint="eastAsia"/>
                <w:color w:val="000000"/>
                <w:sz w:val="22"/>
                <w:szCs w:val="22"/>
              </w:rPr>
              <w:t>根據當日不足部位，提存相對之準備金於本公司避險專戶內，以確保持有人之安全。</w:t>
            </w:r>
          </w:p>
          <w:p w14:paraId="24676948" w14:textId="77777777" w:rsidR="0098552D" w:rsidRPr="000B61C4" w:rsidRDefault="0098552D" w:rsidP="0098552D">
            <w:pPr>
              <w:pStyle w:val="ListParagraph"/>
              <w:widowControl/>
              <w:numPr>
                <w:ilvl w:val="0"/>
                <w:numId w:val="28"/>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0B61C4">
              <w:rPr>
                <w:rFonts w:eastAsia="DFKai-SB" w:hint="eastAsia"/>
                <w:color w:val="000000"/>
                <w:sz w:val="22"/>
                <w:szCs w:val="22"/>
              </w:rPr>
              <w:lastRenderedPageBreak/>
              <w:t>買進同一標的指數之權證</w:t>
            </w:r>
          </w:p>
          <w:p w14:paraId="2E3EBFC8" w14:textId="77777777" w:rsidR="0098552D" w:rsidRPr="000B61C4" w:rsidRDefault="0098552D" w:rsidP="0098552D">
            <w:pPr>
              <w:pStyle w:val="ListParagraph"/>
              <w:tabs>
                <w:tab w:val="left" w:pos="900"/>
                <w:tab w:val="left" w:pos="2700"/>
              </w:tabs>
              <w:spacing w:beforeLines="10" w:before="24" w:afterLines="10" w:after="24"/>
              <w:ind w:left="1260"/>
              <w:jc w:val="both"/>
              <w:rPr>
                <w:rFonts w:eastAsia="DFKai-SB"/>
                <w:color w:val="000000"/>
                <w:sz w:val="22"/>
                <w:szCs w:val="22"/>
              </w:rPr>
            </w:pPr>
            <w:r w:rsidRPr="000B61C4">
              <w:rPr>
                <w:rFonts w:eastAsia="DFKai-SB" w:hint="eastAsia"/>
                <w:color w:val="000000"/>
                <w:sz w:val="22"/>
                <w:szCs w:val="22"/>
              </w:rPr>
              <w:t>若經本公司評估，異常狀況有可能持續時，則不排除從市場上買回本身所發行的權證，或買進市場上同一標的指數的其他權證。</w:t>
            </w:r>
          </w:p>
          <w:p w14:paraId="38502037" w14:textId="77777777" w:rsidR="0098552D" w:rsidRPr="000B61C4" w:rsidRDefault="0098552D" w:rsidP="0098552D">
            <w:pPr>
              <w:pStyle w:val="ListParagraph"/>
              <w:numPr>
                <w:ilvl w:val="0"/>
                <w:numId w:val="28"/>
              </w:numPr>
              <w:tabs>
                <w:tab w:val="left" w:pos="900"/>
                <w:tab w:val="left" w:pos="2700"/>
              </w:tabs>
              <w:spacing w:beforeLines="10" w:before="24" w:afterLines="10" w:after="24"/>
              <w:jc w:val="both"/>
              <w:rPr>
                <w:rFonts w:eastAsia="DFKai-SB"/>
                <w:color w:val="000000"/>
                <w:sz w:val="22"/>
                <w:szCs w:val="22"/>
              </w:rPr>
            </w:pPr>
            <w:r w:rsidRPr="000B61C4">
              <w:rPr>
                <w:color w:val="000000"/>
                <w:sz w:val="22"/>
                <w:szCs w:val="22"/>
              </w:rPr>
              <w:t xml:space="preserve"/>
            </w:r>
            <w:r w:rsidRPr="000B61C4">
              <w:rPr>
                <w:rFonts w:eastAsia="DFKai-SB" w:hint="eastAsia"/>
                <w:color w:val="000000"/>
                <w:sz w:val="22"/>
                <w:szCs w:val="22"/>
              </w:rPr>
              <w:t>賣出</w:t>
            </w:r>
            <w:r w:rsidRPr="000B61C4">
              <w:rPr>
                <w:color w:val="000000"/>
                <w:sz w:val="22"/>
                <w:szCs w:val="22"/>
              </w:rPr>
              <w:t/>
            </w:r>
            <w:r w:rsidRPr="000B61C4">
              <w:rPr>
                <w:rFonts w:eastAsia="DFKai-SB" w:hint="eastAsia"/>
                <w:color w:val="000000"/>
                <w:sz w:val="22"/>
                <w:szCs w:val="22"/>
              </w:rPr>
              <w:t>同一標的指數的衍生性金融商品。</w:t>
            </w:r>
          </w:p>
          <w:p w14:paraId="74F0BF89" w14:textId="77777777" w:rsidR="0098552D" w:rsidRPr="000B61C4" w:rsidRDefault="0098552D" w:rsidP="0098552D">
            <w:pPr>
              <w:spacing w:line="300" w:lineRule="exact"/>
              <w:rPr>
                <w:rFonts w:eastAsia="DFKai-SB"/>
                <w:color w:val="000000"/>
              </w:rPr>
            </w:pPr>
          </w:p>
          <w:p w14:paraId="52F0D7A4" w14:textId="77777777" w:rsidR="0098552D" w:rsidRPr="000B61C4" w:rsidRDefault="0098552D" w:rsidP="0098552D">
            <w:pPr>
              <w:pStyle w:val="ListParagraph"/>
              <w:numPr>
                <w:ilvl w:val="0"/>
                <w:numId w:val="29"/>
              </w:numPr>
              <w:spacing w:line="300" w:lineRule="exact"/>
              <w:ind w:left="360"/>
              <w:rPr>
                <w:rFonts w:eastAsia="DFKai-SB"/>
                <w:color w:val="000000"/>
                <w:sz w:val="22"/>
                <w:szCs w:val="22"/>
              </w:rPr>
            </w:pPr>
            <w:r w:rsidRPr="000B61C4">
              <w:rPr>
                <w:rFonts w:eastAsia="DFKai-SB" w:hint="eastAsia"/>
                <w:color w:val="000000"/>
                <w:sz w:val="22"/>
                <w:szCs w:val="22"/>
              </w:rPr>
              <w:t>標的指數點數及波動性變化時之風險及涉險金額</w:t>
            </w:r>
          </w:p>
          <w:p w14:paraId="7C8D8591" w14:textId="77777777" w:rsidR="0098552D" w:rsidRPr="000B61C4" w:rsidRDefault="0098552D" w:rsidP="0098552D">
            <w:pPr>
              <w:rPr>
                <w:rFonts w:eastAsia="DFKai-SB"/>
                <w:color w:val="000000"/>
              </w:rPr>
            </w:pPr>
            <w:r w:rsidRPr="000B61C4">
              <w:rPr>
                <w:rFonts w:eastAsia="DFKai-SB" w:hint="eastAsia"/>
                <w:color w:val="000000"/>
              </w:rPr>
              <w:t>假設在權證全數流通在外情形下，本公司完成期初之標的指數期貨避險部位為</w:t>
            </w:r>
            <w:r w:rsidRPr="000B61C4">
              <w:rPr>
                <w:rFonts w:hint="eastAsia"/>
                <w:color w:val="000000"/>
              </w:rPr>
              <w:t>33</w:t>
            </w:r>
            <w:r w:rsidR="003C383F" w:rsidRPr="000B61C4">
              <w:rPr>
                <w:rFonts w:eastAsia="DFKai-SB" w:hint="eastAsia"/>
                <w:color w:val="000000"/>
              </w:rPr>
              <w:t>口</w:t>
            </w:r>
            <w:r w:rsidRPr="000B61C4">
              <w:rPr>
                <w:rFonts w:eastAsia="DFKai-SB" w:hint="eastAsia"/>
                <w:color w:val="000000"/>
              </w:rPr>
              <w:t>。若標的指數點數及波動性發生變動，且本公司尚未採取調整持有部位之風險沖銷動作時，則本公司可能產生之風險及涉險金額，如下表所示：</w:t>
            </w:r>
          </w:p>
          <w:p w14:paraId="5C4A0775" w14:textId="77777777" w:rsidR="0098552D" w:rsidRPr="000B61C4" w:rsidRDefault="0098552D" w:rsidP="0098552D">
            <w:pPr>
              <w:spacing w:line="300" w:lineRule="exact"/>
              <w:ind w:firstLineChars="3050" w:firstLine="6710"/>
              <w:rPr>
                <w:rFonts w:eastAsia="DFKai-SB"/>
                <w:color w:val="000000"/>
              </w:rPr>
            </w:pPr>
            <w:r w:rsidRPr="000B61C4">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1401"/>
              <w:gridCol w:w="2315"/>
              <w:gridCol w:w="854"/>
              <w:gridCol w:w="780"/>
              <w:gridCol w:w="1337"/>
              <w:gridCol w:w="1337"/>
            </w:tblGrid>
            <w:tr w:rsidR="0098552D" w:rsidRPr="000B61C4" w14:paraId="35721EEF" w14:textId="77777777" w:rsidTr="005F2466">
              <w:trPr>
                <w:trHeight w:val="835"/>
              </w:trPr>
              <w:tc>
                <w:tcPr>
                  <w:tcW w:w="2102" w:type="dxa"/>
                </w:tcPr>
                <w:p w14:paraId="1F0CF00B" w14:textId="77777777" w:rsidR="0098552D" w:rsidRPr="000B61C4" w:rsidRDefault="0098552D" w:rsidP="0098552D">
                  <w:pPr>
                    <w:jc w:val="right"/>
                    <w:rPr>
                      <w:rFonts w:ascii="Arial" w:hAnsi="Arial" w:cs="Arial"/>
                      <w:color w:val="000000"/>
                      <w:sz w:val="16"/>
                      <w:szCs w:val="16"/>
                    </w:rPr>
                  </w:pPr>
                  <w:r w:rsidRPr="000B61C4">
                    <w:rPr>
                      <w:rFonts w:ascii="Arial" w:hAnsi="Arial" w:cs="Arial"/>
                      <w:color w:val="000000"/>
                      <w:sz w:val="16"/>
                      <w:szCs w:val="16"/>
                    </w:rPr>
                    <w:t>Volatility</w:t>
                  </w:r>
                  <w:r w:rsidRPr="000B61C4">
                    <w:rPr>
                      <w:rFonts w:ascii="DFKai-SB" w:eastAsia="DFKai-SB" w:hAnsi="DFKai-SB" w:cs="Arial" w:hint="eastAsia"/>
                      <w:color w:val="000000"/>
                      <w:sz w:val="16"/>
                      <w:szCs w:val="16"/>
                    </w:rPr>
                    <w:t>變動</w:t>
                  </w:r>
                </w:p>
                <w:p w14:paraId="4E6195FC" w14:textId="77777777" w:rsidR="0098552D" w:rsidRPr="000B61C4" w:rsidRDefault="0098552D" w:rsidP="0098552D">
                  <w:pPr>
                    <w:rPr>
                      <w:rFonts w:ascii="Arial" w:hAnsi="Arial" w:cs="Arial"/>
                      <w:color w:val="000000"/>
                      <w:sz w:val="16"/>
                      <w:szCs w:val="16"/>
                    </w:rPr>
                  </w:pPr>
                </w:p>
                <w:p w14:paraId="10C3C309" w14:textId="77777777" w:rsidR="0098552D" w:rsidRPr="000B61C4" w:rsidRDefault="0098552D" w:rsidP="0098552D">
                  <w:pPr>
                    <w:rPr>
                      <w:rFonts w:ascii="Arial" w:hAnsi="Arial" w:cs="Arial"/>
                      <w:color w:val="000000"/>
                      <w:sz w:val="16"/>
                      <w:szCs w:val="16"/>
                    </w:rPr>
                  </w:pPr>
                </w:p>
                <w:p w14:paraId="411DE59E" w14:textId="77777777" w:rsidR="0098552D" w:rsidRPr="000B61C4" w:rsidRDefault="0098552D" w:rsidP="0098552D">
                  <w:pPr>
                    <w:rPr>
                      <w:b/>
                      <w:sz w:val="18"/>
                      <w:szCs w:val="18"/>
                    </w:rPr>
                  </w:pPr>
                  <w:r w:rsidRPr="000B61C4">
                    <w:rPr>
                      <w:rFonts w:ascii="Arial" w:hAnsi="Arial" w:cs="Arial"/>
                      <w:color w:val="000000"/>
                      <w:sz w:val="16"/>
                      <w:szCs w:val="16"/>
                    </w:rPr>
                    <w:t xml:space="preserve">Price </w:t>
                  </w:r>
                  <w:r w:rsidRPr="000B61C4">
                    <w:rPr>
                      <w:rFonts w:ascii="DFKai-SB" w:eastAsia="DFKai-SB" w:hAnsi="DFKai-SB" w:cs="Arial" w:hint="eastAsia"/>
                      <w:color w:val="000000"/>
                      <w:sz w:val="16"/>
                      <w:szCs w:val="16"/>
                    </w:rPr>
                    <w:t>變動</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-2%</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-1%</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0%</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1%</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2%</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30%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-20,917</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-20,979</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-21,061</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-21,164</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-21,290</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20%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-10,837</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-11,039</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-11,277</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-11,550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-11,859</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10%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-2,264</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-2,774</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-3,324</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-3,909</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-4,527</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1,839</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927</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-939</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-1,890</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-10%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-3,446</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-4,467</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-5,488</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-6,511</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-7,533</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-20%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-21,289</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-21,890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-22,517</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-23,168</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-23,842</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-30%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-48,455</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-48,598</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-48,766</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-48,961</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-49,182</w:t>
                  </w:r>
                </w:p>
              </w:tc>
            </w:tr>
          </w:tbl>
          <w:p w14:paraId="2B234C4F" w14:textId="77777777" w:rsidR="0098552D" w:rsidRPr="000B61C4" w:rsidRDefault="0098552D" w:rsidP="0098552D">
            <w:pPr>
              <w:spacing w:line="300" w:lineRule="exact"/>
              <w:ind w:firstLineChars="150" w:firstLine="330"/>
              <w:rPr>
                <w:color w:val="000000"/>
              </w:rPr>
            </w:pPr>
          </w:p>
          <w:p w14:paraId="043336AA" w14:textId="77777777" w:rsidR="0098552D" w:rsidRPr="000B61C4" w:rsidRDefault="0098552D" w:rsidP="0098552D">
            <w:pPr>
              <w:pStyle w:val="ListParagraph"/>
              <w:numPr>
                <w:ilvl w:val="0"/>
                <w:numId w:val="29"/>
              </w:numPr>
              <w:spacing w:line="300" w:lineRule="exact"/>
              <w:ind w:left="360"/>
              <w:rPr>
                <w:rFonts w:eastAsia="DFKai-SB"/>
                <w:color w:val="000000"/>
                <w:sz w:val="22"/>
              </w:rPr>
            </w:pPr>
            <w:r w:rsidRPr="000B61C4">
              <w:rPr>
                <w:rFonts w:eastAsia="DFKai-SB" w:hint="eastAsia"/>
                <w:color w:val="000000"/>
                <w:sz w:val="22"/>
              </w:rPr>
              <w:t>標的</w:t>
            </w:r>
            <w:r w:rsidRPr="000B61C4">
              <w:rPr>
                <w:rFonts w:eastAsia="DFKai-SB" w:hint="eastAsia"/>
                <w:color w:val="000000"/>
                <w:sz w:val="22"/>
                <w:szCs w:val="22"/>
              </w:rPr>
              <w:t>指數點數</w:t>
            </w:r>
            <w:r w:rsidRPr="000B61C4">
              <w:rPr>
                <w:rFonts w:eastAsia="DFKai-SB" w:hint="eastAsia"/>
                <w:color w:val="000000"/>
                <w:sz w:val="22"/>
              </w:rPr>
              <w:t>變動與本公司預計持有的部位</w:t>
            </w:r>
          </w:p>
          <w:p w14:paraId="3BC4C192" w14:textId="77777777" w:rsidR="0098552D" w:rsidRPr="000B61C4" w:rsidRDefault="0098552D" w:rsidP="0098552D">
            <w:pPr>
              <w:spacing w:line="300" w:lineRule="exact"/>
              <w:ind w:leftChars="150" w:left="330"/>
              <w:rPr>
                <w:rFonts w:eastAsia="DFKai-SB"/>
                <w:color w:val="000000"/>
              </w:rPr>
            </w:pPr>
            <w:r w:rsidRPr="000B61C4">
              <w:rPr>
                <w:rFonts w:eastAsia="DFKai-SB" w:hint="eastAsia"/>
                <w:color w:val="000000"/>
              </w:rPr>
              <w:t>本公司依據定價模型模擬在不同的標的指數點數及波動率變動，且權證全數流通在外情形下，設算所應建立的避險部位如下表所示：</w:t>
            </w:r>
          </w:p>
          <w:p w14:paraId="0642BF28" w14:textId="77777777" w:rsidR="0098552D" w:rsidRPr="000B61C4" w:rsidRDefault="0098552D" w:rsidP="0098552D">
            <w:pPr>
              <w:spacing w:line="300" w:lineRule="exact"/>
              <w:ind w:firstLineChars="3050" w:firstLine="6710"/>
              <w:rPr>
                <w:rFonts w:eastAsia="DFKai-SB"/>
                <w:color w:val="000000"/>
              </w:rPr>
            </w:pPr>
            <w:r w:rsidRPr="000B61C4">
              <w:rPr>
                <w:rFonts w:eastAsia="DFKai-SB" w:hint="eastAsia"/>
                <w:color w:val="000000"/>
              </w:rPr>
              <w:t>單位：期貨口數</w:t>
            </w:r>
          </w:p>
          <w:tbl>
            <w:tblPr>
              <w:tblStyle w:val="TableGrid"/>
              <w:tblW w:w="0" w:type="auto"/>
              <w:tblLayout w:type="fixed"/>
              <w:tblLook w:val="04A0" w:firstRow="1" w:lastRow="0" w:firstColumn="1" w:lastColumn="0" w:noHBand="0" w:noVBand="1"/>
            </w:tblPr>
            <w:tblGrid>
              <w:gridCol w:w="1751"/>
              <w:gridCol w:w="1050"/>
              <w:gridCol w:w="1822"/>
              <w:gridCol w:w="1068"/>
              <w:gridCol w:w="1050"/>
              <w:gridCol w:w="1348"/>
            </w:tblGrid>
            <w:tr w:rsidR="0098552D" w:rsidRPr="000B61C4" w14:paraId="28B327A5" w14:textId="77777777" w:rsidTr="005F2466">
              <w:trPr>
                <w:trHeight w:val="835"/>
              </w:trPr>
              <w:tc>
                <w:tcPr>
                  <w:tcW w:w="2102" w:type="dxa"/>
                </w:tcPr>
                <w:p w14:paraId="49AC0F16" w14:textId="77777777" w:rsidR="0098552D" w:rsidRPr="000B61C4" w:rsidRDefault="0098552D" w:rsidP="0098552D">
                  <w:pPr>
                    <w:jc w:val="right"/>
                    <w:rPr>
                      <w:rFonts w:ascii="Arial" w:hAnsi="Arial" w:cs="Arial"/>
                      <w:color w:val="000000"/>
                      <w:sz w:val="16"/>
                      <w:szCs w:val="16"/>
                    </w:rPr>
                  </w:pPr>
                  <w:r w:rsidRPr="000B61C4">
                    <w:rPr>
                      <w:rFonts w:ascii="Arial" w:hAnsi="Arial" w:cs="Arial"/>
                      <w:color w:val="000000"/>
                      <w:sz w:val="16"/>
                      <w:szCs w:val="16"/>
                    </w:rPr>
                    <w:t>Volatility</w:t>
                  </w:r>
                  <w:r w:rsidRPr="000B61C4">
                    <w:rPr>
                      <w:rFonts w:ascii="DFKai-SB" w:eastAsia="DFKai-SB" w:hAnsi="DFKai-SB" w:cs="Arial" w:hint="eastAsia"/>
                      <w:color w:val="000000"/>
                      <w:sz w:val="16"/>
                      <w:szCs w:val="16"/>
                    </w:rPr>
                    <w:t>變動</w:t>
                  </w:r>
                </w:p>
                <w:p w14:paraId="68CBA99D" w14:textId="77777777" w:rsidR="0098552D" w:rsidRPr="000B61C4" w:rsidRDefault="0098552D" w:rsidP="0098552D">
                  <w:pPr>
                    <w:rPr>
                      <w:rFonts w:ascii="Arial" w:hAnsi="Arial" w:cs="Arial"/>
                      <w:color w:val="000000"/>
                      <w:sz w:val="16"/>
                      <w:szCs w:val="16"/>
                    </w:rPr>
                  </w:pPr>
                </w:p>
                <w:p w14:paraId="6836D814" w14:textId="77777777" w:rsidR="0098552D" w:rsidRPr="000B61C4" w:rsidRDefault="0098552D" w:rsidP="0098552D">
                  <w:pPr>
                    <w:rPr>
                      <w:rFonts w:ascii="Arial" w:hAnsi="Arial" w:cs="Arial"/>
                      <w:color w:val="000000"/>
                      <w:sz w:val="16"/>
                      <w:szCs w:val="16"/>
                    </w:rPr>
                  </w:pPr>
                </w:p>
                <w:p w14:paraId="1B0C74A0" w14:textId="77777777" w:rsidR="0098552D" w:rsidRPr="000B61C4" w:rsidRDefault="0098552D" w:rsidP="0098552D">
                  <w:pPr>
                    <w:rPr>
                      <w:b/>
                      <w:sz w:val="18"/>
                      <w:szCs w:val="18"/>
                    </w:rPr>
                  </w:pPr>
                  <w:r w:rsidRPr="000B61C4">
                    <w:rPr>
                      <w:rFonts w:ascii="Arial" w:hAnsi="Arial" w:cs="Arial"/>
                      <w:color w:val="000000"/>
                      <w:sz w:val="16"/>
                      <w:szCs w:val="16"/>
                    </w:rPr>
                    <w:t xml:space="preserve">Price </w:t>
                  </w:r>
                  <w:r w:rsidRPr="000B61C4">
                    <w:rPr>
                      <w:rFonts w:ascii="DFKai-SB" w:eastAsia="DFKai-SB" w:hAnsi="DFKai-SB" w:cs="Arial" w:hint="eastAsia"/>
                      <w:color w:val="000000"/>
                      <w:sz w:val="16"/>
                      <w:szCs w:val="16"/>
                    </w:rPr>
                    <w:t>變動</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-2%</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-1%</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0%</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1%</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2%</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30%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20%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10%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-10%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-20%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-30%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bl>
          <w:p w14:paraId="29D4E124" w14:textId="77777777" w:rsidR="0098552D" w:rsidRPr="000B61C4" w:rsidRDefault="0098552D" w:rsidP="0098552D">
            <w:pPr>
              <w:spacing w:line="300" w:lineRule="exact"/>
              <w:ind w:firstLineChars="150" w:firstLine="330"/>
              <w:rPr>
                <w:color w:val="000000"/>
              </w:rPr>
            </w:pPr>
          </w:p>
          <w:p w14:paraId="66CDF9D1" w14:textId="77777777" w:rsidR="0098552D" w:rsidRPr="000B61C4" w:rsidRDefault="0098552D" w:rsidP="0098552D">
            <w:pPr>
              <w:spacing w:beforeLines="10" w:before="24" w:afterLines="10" w:after="24" w:line="320" w:lineRule="exact"/>
              <w:jc w:val="both"/>
              <w:rPr>
                <w:rFonts w:eastAsia="DFKai-SB"/>
                <w:color w:val="000000"/>
              </w:rPr>
            </w:pPr>
            <w:r w:rsidRPr="000B61C4">
              <w:rPr>
                <w:rFonts w:eastAsia="DFKai-SB" w:hint="eastAsia"/>
                <w:color w:val="000000"/>
              </w:rPr>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06F5BBAB" w14:textId="77777777" w:rsidR="0098552D" w:rsidRPr="000B61C4" w:rsidRDefault="0098552D" w:rsidP="002C19B4">
            <w:pPr>
              <w:spacing w:after="0" w:line="240" w:lineRule="auto"/>
              <w:rPr>
                <w:rFonts w:ascii="Times New Roman" w:eastAsia="DFKai-SB" w:hAnsi="Times New Roman" w:cs="Times New Roman"/>
                <w:b/>
                <w:bCs/>
              </w:rPr>
            </w:pPr>
          </w:p>
        </w:tc>
      </w:tr>
      <w:tr w:rsidR="002C19B4" w:rsidRPr="000B61C4" w14:paraId="41718DDF" w14:textId="77777777" w:rsidTr="00F77CB9">
        <w:tc>
          <w:tcPr>
            <w:tcW w:w="535" w:type="pct"/>
            <w:tcBorders>
              <w:top w:val="nil"/>
              <w:left w:val="nil"/>
              <w:bottom w:val="nil"/>
              <w:right w:val="nil"/>
            </w:tcBorders>
          </w:tcPr>
          <w:p w14:paraId="0F5AF984" w14:textId="77777777" w:rsidR="002C19B4" w:rsidRPr="000B61C4" w:rsidRDefault="002C19B4" w:rsidP="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lastRenderedPageBreak/>
              <w:t>十</w:t>
            </w:r>
            <w:r w:rsidR="00BD3E1A" w:rsidRPr="000B61C4">
              <w:rPr>
                <w:rFonts w:ascii="Times New Roman" w:eastAsia="DFKai-SB" w:hAnsi="Times New Roman" w:cs="Times New Roman" w:hint="eastAsia"/>
              </w:rPr>
              <w:t>三</w:t>
            </w:r>
            <w:r w:rsidRPr="000B61C4">
              <w:rPr>
                <w:rFonts w:ascii="Times New Roman" w:eastAsia="DFKai-SB" w:hAnsi="Times New Roman" w:cs="Times New Roman" w:hint="eastAsia"/>
              </w:rPr>
              <w:t>、</w:t>
            </w:r>
          </w:p>
          <w:p w14:paraId="3022F839" w14:textId="77777777" w:rsidR="002C19B4" w:rsidRPr="000B61C4" w:rsidRDefault="002C19B4" w:rsidP="002C19B4">
            <w:pPr>
              <w:spacing w:after="0" w:line="240" w:lineRule="auto"/>
              <w:rPr>
                <w:rFonts w:ascii="Times New Roman" w:eastAsia="DFKai-SB" w:hAnsi="Times New Roman" w:cs="Times New Roman"/>
              </w:rPr>
            </w:pPr>
          </w:p>
        </w:tc>
        <w:tc>
          <w:tcPr>
            <w:tcW w:w="4465" w:type="pct"/>
            <w:tcBorders>
              <w:top w:val="nil"/>
              <w:left w:val="nil"/>
              <w:bottom w:val="nil"/>
              <w:right w:val="nil"/>
            </w:tcBorders>
          </w:tcPr>
          <w:p w14:paraId="4899702F" w14:textId="77777777" w:rsidR="002C19B4" w:rsidRPr="000B61C4" w:rsidRDefault="002C19B4">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hint="eastAsia"/>
                <w:b/>
                <w:bCs/>
              </w:rPr>
              <w:t>標的</w:t>
            </w:r>
            <w:r w:rsidR="009F41EE" w:rsidRPr="000B61C4">
              <w:rPr>
                <w:rFonts w:ascii="Times New Roman" w:eastAsia="DFKai-SB" w:hAnsi="Times New Roman" w:cs="Times New Roman" w:hint="eastAsia"/>
                <w:b/>
                <w:bCs/>
              </w:rPr>
              <w:t>指數成份</w:t>
            </w:r>
            <w:r w:rsidR="001E6DF5" w:rsidRPr="000B61C4">
              <w:rPr>
                <w:rFonts w:ascii="Times New Roman" w:eastAsia="DFKai-SB" w:hAnsi="Times New Roman" w:cs="Times New Roman" w:hint="eastAsia"/>
                <w:b/>
                <w:bCs/>
              </w:rPr>
              <w:t>股</w:t>
            </w:r>
            <w:r w:rsidRPr="000B61C4">
              <w:rPr>
                <w:rFonts w:ascii="Times New Roman" w:eastAsia="DFKai-SB" w:hAnsi="Times New Roman" w:cs="Times New Roman" w:hint="eastAsia"/>
                <w:b/>
                <w:bCs/>
              </w:rPr>
              <w:t>發</w:t>
            </w:r>
            <w:r w:rsidR="008B5DBA" w:rsidRPr="000B61C4">
              <w:rPr>
                <w:rFonts w:ascii="Times New Roman" w:eastAsia="DFKai-SB" w:hAnsi="Times New Roman" w:cs="Times New Roman" w:hint="eastAsia"/>
                <w:b/>
                <w:bCs/>
              </w:rPr>
              <w:t>生</w:t>
            </w:r>
            <w:r w:rsidR="008B5DBA" w:rsidRPr="000B61C4">
              <w:rPr>
                <w:rFonts w:ascii="DFKai-SB" w:eastAsia="DFKai-SB" w:cs="DFKai-SB" w:hint="eastAsia"/>
                <w:b/>
                <w:bCs/>
              </w:rPr>
              <w:t>異動</w:t>
            </w:r>
            <w:r w:rsidR="00FE7B5B" w:rsidRPr="000B61C4">
              <w:rPr>
                <w:rFonts w:ascii="DFKai-SB" w:eastAsia="DFKai-SB" w:cs="DFKai-SB" w:hint="eastAsia"/>
                <w:b/>
              </w:rPr>
              <w:t xml:space="preserve"> </w:t>
            </w:r>
            <w:r w:rsidR="008B5DBA" w:rsidRPr="000B61C4">
              <w:rPr>
                <w:rFonts w:ascii="Times New Roman" w:eastAsia="DFKai-SB" w:hAnsi="Times New Roman" w:cs="Times New Roman"/>
                <w:bCs/>
              </w:rPr>
              <w:t>(</w:t>
            </w:r>
            <w:r w:rsidR="008B5DBA" w:rsidRPr="000B61C4">
              <w:rPr>
                <w:rFonts w:ascii="Times New Roman" w:eastAsia="DFKai-SB" w:hAnsi="Times New Roman" w:cs="Times New Roman" w:hint="eastAsia"/>
                <w:bCs/>
              </w:rPr>
              <w:t>包括終止上市、合併、</w:t>
            </w:r>
            <w:r w:rsidR="00BD37E8" w:rsidRPr="00BD37E8">
              <w:rPr>
                <w:rFonts w:ascii="Times New Roman" w:eastAsia="DFKai-SB" w:hAnsi="Times New Roman" w:cs="Times New Roman" w:hint="eastAsia"/>
                <w:bCs/>
              </w:rPr>
              <w:t>暫停交易、</w:t>
            </w:r>
            <w:r w:rsidR="008B5DBA" w:rsidRPr="000B61C4">
              <w:rPr>
                <w:rFonts w:ascii="Times New Roman" w:eastAsia="DFKai-SB" w:hAnsi="Times New Roman" w:cs="Times New Roman" w:hint="eastAsia"/>
                <w:bCs/>
              </w:rPr>
              <w:t>停止買賣</w:t>
            </w:r>
            <w:r w:rsidRPr="000B61C4">
              <w:rPr>
                <w:rFonts w:ascii="Times New Roman" w:eastAsia="DFKai-SB" w:hAnsi="Times New Roman" w:cs="Times New Roman" w:hint="eastAsia"/>
                <w:bCs/>
              </w:rPr>
              <w:t>、增資、減資、</w:t>
            </w:r>
            <w:r w:rsidR="008B5DBA" w:rsidRPr="000B61C4">
              <w:rPr>
                <w:rFonts w:ascii="DFKai-SB" w:eastAsia="DFKai-SB" w:cs="DFKai-SB" w:hint="eastAsia"/>
              </w:rPr>
              <w:t>除權息、配發</w:t>
            </w:r>
            <w:r w:rsidR="008B5DBA" w:rsidRPr="000B61C4">
              <w:rPr>
                <w:rFonts w:ascii="Times New Roman" w:eastAsia="DFKai-SB" w:hAnsi="Times New Roman" w:cs="Times New Roman" w:hint="eastAsia"/>
                <w:bCs/>
              </w:rPr>
              <w:t>紅利</w:t>
            </w:r>
            <w:r w:rsidR="008B5DBA" w:rsidRPr="000B61C4">
              <w:rPr>
                <w:rFonts w:ascii="DFKai-SB" w:eastAsia="DFKai-SB" w:cs="DFKai-SB" w:hint="eastAsia"/>
              </w:rPr>
              <w:t>、</w:t>
            </w:r>
            <w:r w:rsidRPr="000B61C4">
              <w:rPr>
                <w:rFonts w:ascii="Times New Roman" w:eastAsia="DFKai-SB" w:hAnsi="Times New Roman" w:cs="Times New Roman" w:hint="eastAsia"/>
                <w:bCs/>
              </w:rPr>
              <w:t>股票分割及其他相關事項</w:t>
            </w:r>
            <w:r w:rsidR="008B5DBA" w:rsidRPr="000B61C4">
              <w:rPr>
                <w:rFonts w:ascii="Times New Roman" w:eastAsia="DFKai-SB" w:hAnsi="Times New Roman" w:cs="Times New Roman"/>
                <w:bCs/>
              </w:rPr>
              <w:t>)</w:t>
            </w:r>
            <w:r w:rsidR="00417457" w:rsidRPr="000B61C4">
              <w:rPr>
                <w:rFonts w:ascii="DFKai-SB" w:eastAsia="DFKai-SB" w:cs="DFKai-SB" w:hint="eastAsia"/>
              </w:rPr>
              <w:t>時，履約點數、指數每單位代表指數點數將不做調整。</w:t>
            </w:r>
          </w:p>
        </w:tc>
      </w:tr>
      <w:tr w:rsidR="00A73D4D" w:rsidRPr="000B61C4" w14:paraId="5894811C" w14:textId="77777777" w:rsidTr="00F77CB9">
        <w:tc>
          <w:tcPr>
            <w:tcW w:w="535" w:type="pct"/>
            <w:tcBorders>
              <w:top w:val="nil"/>
              <w:left w:val="nil"/>
              <w:bottom w:val="nil"/>
              <w:right w:val="nil"/>
            </w:tcBorders>
          </w:tcPr>
          <w:p w14:paraId="3C5C72D6" w14:textId="77777777" w:rsidR="00A73D4D" w:rsidRPr="000B61C4" w:rsidRDefault="00A73D4D" w:rsidP="00802EEF">
            <w:pPr>
              <w:spacing w:after="0" w:line="240" w:lineRule="auto"/>
              <w:rPr>
                <w:rFonts w:ascii="Times New Roman" w:eastAsia="DFKai-SB" w:hAnsi="Times New Roman" w:cs="Times New Roman"/>
                <w:color w:val="252525"/>
              </w:rPr>
            </w:pPr>
            <w:r w:rsidRPr="000B61C4">
              <w:rPr>
                <w:rFonts w:ascii="Times New Roman" w:eastAsia="DFKai-SB" w:hAnsi="Times New Roman" w:cs="Times New Roman" w:hint="eastAsia"/>
                <w:color w:val="252525"/>
              </w:rPr>
              <w:t>十</w:t>
            </w:r>
            <w:r w:rsidR="00BD3E1A" w:rsidRPr="000B61C4">
              <w:rPr>
                <w:rFonts w:ascii="Times New Roman" w:eastAsia="DFKai-SB" w:hAnsi="Times New Roman" w:cs="Times New Roman" w:hint="eastAsia"/>
              </w:rPr>
              <w:t>四</w:t>
            </w:r>
            <w:r w:rsidRPr="000B61C4">
              <w:rPr>
                <w:rFonts w:ascii="Times New Roman" w:eastAsia="DFKai-SB" w:hAnsi="Times New Roman" w:cs="Times New Roman" w:hint="eastAsia"/>
                <w:color w:val="252525"/>
              </w:rPr>
              <w:t>、</w:t>
            </w:r>
          </w:p>
        </w:tc>
        <w:tc>
          <w:tcPr>
            <w:tcW w:w="4465" w:type="pct"/>
            <w:tcBorders>
              <w:top w:val="nil"/>
              <w:left w:val="nil"/>
              <w:bottom w:val="nil"/>
              <w:right w:val="nil"/>
            </w:tcBorders>
          </w:tcPr>
          <w:p w14:paraId="41AE58E1" w14:textId="77777777" w:rsidR="00A73D4D" w:rsidRPr="000B61C4" w:rsidRDefault="00A73D4D">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hint="eastAsia"/>
                <w:b/>
                <w:bCs/>
              </w:rPr>
              <w:t>標的指數編製機構停止編製該指數之處理方式：</w:t>
            </w:r>
          </w:p>
        </w:tc>
      </w:tr>
      <w:tr w:rsidR="00FE7B5B" w:rsidRPr="000B61C4" w14:paraId="5A8FF1ED" w14:textId="77777777" w:rsidTr="00F77CB9">
        <w:tc>
          <w:tcPr>
            <w:tcW w:w="535" w:type="pct"/>
            <w:tcBorders>
              <w:top w:val="nil"/>
              <w:left w:val="nil"/>
              <w:bottom w:val="nil"/>
              <w:right w:val="nil"/>
            </w:tcBorders>
          </w:tcPr>
          <w:p w14:paraId="5429F30D" w14:textId="77777777" w:rsidR="00FE7B5B" w:rsidRPr="000B61C4" w:rsidRDefault="00FE7B5B" w:rsidP="00802EEF">
            <w:pPr>
              <w:spacing w:after="0" w:line="240" w:lineRule="auto"/>
              <w:rPr>
                <w:rFonts w:ascii="Times New Roman" w:eastAsia="DFKai-SB" w:hAnsi="Times New Roman" w:cs="Times New Roman"/>
                <w:color w:val="252525"/>
              </w:rPr>
            </w:pPr>
          </w:p>
        </w:tc>
        <w:tc>
          <w:tcPr>
            <w:tcW w:w="4465" w:type="pct"/>
            <w:tcBorders>
              <w:top w:val="nil"/>
              <w:left w:val="nil"/>
              <w:bottom w:val="nil"/>
              <w:right w:val="nil"/>
            </w:tcBorders>
          </w:tcPr>
          <w:p w14:paraId="685E186E" w14:textId="77777777" w:rsidR="00FE7B5B" w:rsidRPr="000B61C4" w:rsidRDefault="00FE7B5B" w:rsidP="00F77CB9">
            <w:pPr>
              <w:spacing w:after="0" w:line="240" w:lineRule="auto"/>
              <w:ind w:left="557" w:hanging="557"/>
              <w:rPr>
                <w:rFonts w:ascii="DFKai-SB" w:eastAsia="DFKai-SB" w:cs="DFKai-SB"/>
              </w:rPr>
            </w:pPr>
            <w:r w:rsidRPr="000B61C4">
              <w:rPr>
                <w:rFonts w:ascii="Times New Roman" w:eastAsia="DFKai-SB" w:hAnsi="Times New Roman" w:cs="Times New Roman" w:hint="eastAsia"/>
                <w:b/>
                <w:bCs/>
              </w:rPr>
              <w:t>(</w:t>
            </w:r>
            <w:r w:rsidRPr="000B61C4">
              <w:rPr>
                <w:rFonts w:ascii="Times New Roman" w:eastAsia="DFKai-SB" w:hAnsi="Times New Roman" w:cs="Times New Roman" w:hint="eastAsia"/>
                <w:b/>
                <w:bCs/>
              </w:rPr>
              <w:t>一</w:t>
            </w:r>
            <w:r w:rsidRPr="000B61C4">
              <w:rPr>
                <w:rFonts w:ascii="Times New Roman" w:eastAsia="DFKai-SB" w:hAnsi="Times New Roman" w:cs="Times New Roman" w:hint="eastAsia"/>
                <w:b/>
                <w:bCs/>
                <w:lang w:eastAsia="zh-HK"/>
              </w:rPr>
              <w:t>)</w:t>
            </w:r>
            <w:r w:rsidRPr="000B61C4">
              <w:rPr>
                <w:rFonts w:ascii="Times New Roman" w:eastAsia="DFKai-SB" w:hAnsi="Times New Roman" w:cs="Times New Roman"/>
                <w:b/>
                <w:bCs/>
              </w:rPr>
              <w:tab/>
            </w:r>
            <w:r w:rsidR="00FD1001" w:rsidRPr="00FD1001">
              <w:rPr>
                <w:rFonts w:ascii="DFKai-SB" w:eastAsia="DFKai-SB" w:cs="DFKai-SB" w:hint="eastAsia"/>
              </w:rPr>
              <w:t>本權證於標的指數最後編製日視為提前到期日。本權證之最後交易日為提前到期日前二個營業日。發行人於視為提前到期日後三十日內，採現金結算方式結算予持有人。</w:t>
            </w:r>
          </w:p>
          <w:p w14:paraId="7CDC2493" w14:textId="77777777" w:rsidR="00FE7B5B" w:rsidRPr="000B61C4" w:rsidRDefault="00FE7B5B" w:rsidP="00F77CB9">
            <w:pPr>
              <w:spacing w:after="0" w:line="240" w:lineRule="auto"/>
              <w:ind w:left="557" w:hanging="557"/>
              <w:jc w:val="both"/>
              <w:rPr>
                <w:rFonts w:ascii="DFKai-SB" w:eastAsia="DFKai-SB" w:cs="DFKai-SB"/>
              </w:rPr>
            </w:pPr>
            <w:r w:rsidRPr="000B61C4">
              <w:rPr>
                <w:rFonts w:ascii="DFKai-SB" w:eastAsia="DFKai-SB" w:cs="DFKai-SB"/>
              </w:rPr>
              <w:tab/>
            </w:r>
            <w:r w:rsidRPr="000B61C4">
              <w:rPr>
                <w:rFonts w:ascii="DFKai-SB" w:eastAsia="DFKai-SB" w:cs="DFKai-SB" w:hint="eastAsia"/>
              </w:rPr>
              <w:t>本權證結算指數之計算：</w:t>
            </w:r>
          </w:p>
          <w:p w14:paraId="24741BD5" w14:textId="77777777" w:rsidR="00FE7B5B" w:rsidRPr="000B61C4" w:rsidRDefault="00FE7B5B" w:rsidP="00FE7B5B">
            <w:pPr>
              <w:pStyle w:val="ListParagraph"/>
              <w:numPr>
                <w:ilvl w:val="0"/>
                <w:numId w:val="21"/>
              </w:numPr>
              <w:tabs>
                <w:tab w:val="left" w:pos="1007"/>
              </w:tabs>
              <w:ind w:left="1007" w:hanging="450"/>
              <w:jc w:val="both"/>
              <w:rPr>
                <w:rFonts w:eastAsia="DFKai-SB"/>
                <w:b/>
                <w:bCs/>
                <w:sz w:val="22"/>
                <w:szCs w:val="22"/>
              </w:rPr>
            </w:pPr>
            <w:r w:rsidRPr="000B61C4">
              <w:rPr>
                <w:rFonts w:ascii="DFKai-SB" w:eastAsia="DFKai-SB" w:cs="DFKai-SB" w:hint="eastAsia"/>
                <w:sz w:val="22"/>
                <w:szCs w:val="22"/>
              </w:rPr>
              <w:t>計算公式採</w:t>
            </w:r>
            <w:r w:rsidRPr="000B61C4">
              <w:rPr>
                <w:rFonts w:ascii="DFKai-SB" w:eastAsia="DFKai-SB" w:cs="DFKai-SB"/>
                <w:sz w:val="22"/>
                <w:szCs w:val="22"/>
              </w:rPr>
              <w:t>Black &amp; Scholes</w:t>
            </w:r>
            <w:r w:rsidRPr="000B61C4">
              <w:rPr>
                <w:rFonts w:ascii="DFKai-SB" w:eastAsia="DFKai-SB" w:cs="DFKai-SB" w:hint="eastAsia"/>
                <w:sz w:val="22"/>
                <w:szCs w:val="22"/>
              </w:rPr>
              <w:t>公式。</w:t>
            </w:r>
          </w:p>
          <w:p w14:paraId="155C7ABF" w14:textId="77777777" w:rsidR="00FE7B5B" w:rsidRPr="000B61C4" w:rsidRDefault="00FE7B5B" w:rsidP="00F77CB9">
            <w:pPr>
              <w:pStyle w:val="ListParagraph"/>
              <w:numPr>
                <w:ilvl w:val="0"/>
                <w:numId w:val="21"/>
              </w:numPr>
              <w:tabs>
                <w:tab w:val="left" w:pos="1007"/>
              </w:tabs>
              <w:ind w:left="1007" w:hanging="450"/>
              <w:jc w:val="both"/>
              <w:rPr>
                <w:rFonts w:eastAsia="DFKai-SB"/>
                <w:b/>
                <w:bCs/>
              </w:rPr>
            </w:pPr>
            <w:r w:rsidRPr="000B61C4">
              <w:rPr>
                <w:rFonts w:ascii="DFKai-SB" w:eastAsia="DFKai-SB" w:cs="DFKai-SB" w:hint="eastAsia"/>
                <w:sz w:val="22"/>
                <w:szCs w:val="22"/>
              </w:rPr>
              <w:t>參數採用方式：</w:t>
            </w:r>
          </w:p>
          <w:p w14:paraId="17DDA5FD"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hint="eastAsia"/>
              </w:rPr>
              <w:t>a</w:t>
            </w:r>
            <w:r w:rsidRPr="000B61C4">
              <w:rPr>
                <w:rFonts w:ascii="DFKai-SB" w:eastAsia="DFKai-SB" w:cs="DFKai-SB"/>
              </w:rPr>
              <w:t>.</w:t>
            </w:r>
            <w:r w:rsidRPr="000B61C4">
              <w:rPr>
                <w:rFonts w:ascii="DFKai-SB" w:eastAsia="DFKai-SB" w:cs="DFKai-SB" w:hint="eastAsia"/>
              </w:rPr>
              <w:t>標的點數：</w:t>
            </w:r>
            <w:proofErr w:type="gramStart"/>
            <w:r w:rsidR="00FD1001" w:rsidRPr="00FD1001">
              <w:rPr>
                <w:rFonts w:ascii="DFKai-SB" w:eastAsia="DFKai-SB" w:cs="DFKai-SB" w:hint="eastAsia"/>
              </w:rPr>
              <w:t>採用標的指數最後編製日收盤前三十分鐘內標的指數</w:t>
            </w:r>
            <w:r w:rsidR="00C95301" w:rsidRPr="00C95301">
              <w:rPr>
                <w:rFonts w:ascii="DFKai-SB" w:eastAsia="DFKai-SB" w:cs="DFKai-SB" w:hint="eastAsia"/>
              </w:rPr>
              <w:t>(</w:t>
            </w:r>
            <w:proofErr w:type="gramEnd"/>
            <w:r w:rsidR="00C95301" w:rsidRPr="00C95301">
              <w:rPr>
                <w:rFonts w:ascii="DFKai-SB" w:eastAsia="DFKai-SB" w:cs="DFKai-SB" w:hint="eastAsia"/>
              </w:rPr>
              <w:t>下午一時 (不含)至一時二十五分(含)，加計最後一筆收盤指數)</w:t>
            </w:r>
            <w:r w:rsidR="00FD1001" w:rsidRPr="00FD1001">
              <w:rPr>
                <w:rFonts w:ascii="DFKai-SB" w:eastAsia="DFKai-SB" w:cs="DFKai-SB" w:hint="eastAsia"/>
              </w:rPr>
              <w:t>之簡單算術平均數。</w:t>
            </w:r>
          </w:p>
          <w:p w14:paraId="2D35A205"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b.</w:t>
            </w:r>
            <w:r w:rsidRPr="000B61C4">
              <w:rPr>
                <w:rFonts w:ascii="DFKai-SB" w:eastAsia="DFKai-SB" w:cs="DFKai-SB" w:hint="eastAsia"/>
              </w:rPr>
              <w:t>履約點數：採用最新之權證履約點數。</w:t>
            </w:r>
          </w:p>
          <w:p w14:paraId="7D955BC0"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c.</w:t>
            </w:r>
            <w:r w:rsidRPr="000B61C4">
              <w:rPr>
                <w:rFonts w:ascii="DFKai-SB" w:eastAsia="DFKai-SB" w:cs="DFKai-SB" w:hint="eastAsia"/>
              </w:rPr>
              <w:t>每單位代表指數點數：採用最新之權證每單位代表指數點數。</w:t>
            </w:r>
          </w:p>
          <w:p w14:paraId="65EDCEF5"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d.</w:t>
            </w:r>
            <w:r w:rsidRPr="000B61C4">
              <w:rPr>
                <w:rFonts w:ascii="DFKai-SB" w:eastAsia="DFKai-SB" w:cs="DFKai-SB" w:hint="eastAsia"/>
              </w:rPr>
              <w:t>存續期間：依原發行計畫之到期日計算。</w:t>
            </w:r>
          </w:p>
          <w:p w14:paraId="6F2970BB"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e.</w:t>
            </w:r>
            <w:r w:rsidRPr="000B61C4">
              <w:rPr>
                <w:rFonts w:ascii="DFKai-SB" w:eastAsia="DFKai-SB" w:cs="DFKai-SB" w:hint="eastAsia"/>
              </w:rPr>
              <w:t>利率：依原發行計畫。</w:t>
            </w:r>
          </w:p>
          <w:p w14:paraId="23D6AD12"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f.</w:t>
            </w:r>
            <w:r w:rsidRPr="000B61C4">
              <w:rPr>
                <w:rFonts w:ascii="DFKai-SB" w:eastAsia="DFKai-SB" w:cs="DFKai-SB" w:hint="eastAsia"/>
              </w:rPr>
              <w:t>現金股利：</w:t>
            </w:r>
            <w:r w:rsidRPr="000B61C4">
              <w:rPr>
                <w:rFonts w:ascii="DFKai-SB" w:eastAsia="DFKai-SB" w:cs="DFKai-SB"/>
              </w:rPr>
              <w:t>0</w:t>
            </w:r>
            <w:r w:rsidRPr="000B61C4">
              <w:rPr>
                <w:rFonts w:ascii="DFKai-SB" w:eastAsia="DFKai-SB" w:cs="DFKai-SB" w:hint="eastAsia"/>
              </w:rPr>
              <w:t>。</w:t>
            </w:r>
          </w:p>
          <w:p w14:paraId="7DBA5E2E" w14:textId="77777777" w:rsidR="00FE7B5B" w:rsidRPr="000B61C4" w:rsidRDefault="00FE7B5B" w:rsidP="00FE7B5B">
            <w:pPr>
              <w:spacing w:after="0" w:line="240" w:lineRule="auto"/>
              <w:ind w:left="557"/>
              <w:rPr>
                <w:rFonts w:ascii="DFKai-SB" w:eastAsia="DFKai-SB" w:cs="DFKai-SB"/>
              </w:rPr>
            </w:pPr>
            <w:r w:rsidRPr="000B61C4">
              <w:rPr>
                <w:rFonts w:ascii="DFKai-SB" w:eastAsia="DFKai-SB" w:cs="DFKai-SB"/>
              </w:rPr>
              <w:t>g.</w:t>
            </w:r>
            <w:r w:rsidRPr="000B61C4">
              <w:rPr>
                <w:rFonts w:ascii="DFKai-SB" w:eastAsia="DFKai-SB" w:cs="DFKai-SB" w:hint="eastAsia"/>
              </w:rPr>
              <w:t>指數波動率：</w:t>
            </w:r>
            <w:r w:rsidR="00BD37E8" w:rsidRPr="00BD37E8">
              <w:rPr>
                <w:rFonts w:ascii="DFKai-SB" w:eastAsia="DFKai-SB" w:cs="DFKai-SB" w:hint="eastAsia"/>
              </w:rPr>
              <w:t>該權證之訂價波動率。（即權證最後交易日，流動量提供者委託買單反推之隱含波動率，為反應未來股價的變動率，委買報價波動率可能大幅下滑。）</w:t>
            </w:r>
          </w:p>
          <w:p w14:paraId="71BC1853" w14:textId="77777777" w:rsidR="00FE7B5B" w:rsidRPr="000B61C4" w:rsidRDefault="00FE7B5B" w:rsidP="00FE7B5B">
            <w:pPr>
              <w:spacing w:after="0" w:line="240" w:lineRule="auto"/>
              <w:ind w:left="557"/>
              <w:rPr>
                <w:rFonts w:ascii="DFKai-SB" w:eastAsia="DFKai-SB" w:cs="DFKai-SB"/>
              </w:rPr>
            </w:pPr>
            <w:r w:rsidRPr="000B61C4">
              <w:rPr>
                <w:rFonts w:ascii="DFKai-SB" w:eastAsia="DFKai-SB" w:cs="DFKai-SB" w:hint="eastAsia"/>
              </w:rPr>
              <w:t>以上結算金額之計算，以百分位為最小單位，並以千分位四捨五入計算。</w:t>
            </w:r>
          </w:p>
          <w:p w14:paraId="57FE0DAE" w14:textId="77777777" w:rsidR="00FE7B5B" w:rsidRPr="000B61C4" w:rsidRDefault="00FE7B5B" w:rsidP="00F77CB9">
            <w:pPr>
              <w:tabs>
                <w:tab w:val="left" w:pos="557"/>
              </w:tabs>
              <w:spacing w:after="0" w:line="240" w:lineRule="auto"/>
              <w:ind w:left="557" w:hanging="557"/>
              <w:rPr>
                <w:rFonts w:ascii="DFKai-SB" w:eastAsia="DFKai-SB" w:cs="DFKai-SB"/>
              </w:rPr>
            </w:pPr>
            <w:r w:rsidRPr="000B61C4">
              <w:rPr>
                <w:rFonts w:ascii="DFKai-SB" w:eastAsia="DFKai-SB" w:cs="DFKai-SB" w:hint="eastAsia"/>
              </w:rPr>
              <w:t>(二)</w:t>
            </w:r>
            <w:r w:rsidRPr="000B61C4">
              <w:rPr>
                <w:rFonts w:ascii="DFKai-SB" w:eastAsia="DFKai-SB" w:cs="DFKai-SB"/>
              </w:rPr>
              <w:tab/>
            </w:r>
            <w:r w:rsidRPr="000B61C4">
              <w:rPr>
                <w:rFonts w:ascii="DFKai-SB" w:eastAsia="DFKai-SB" w:cs="DFKai-SB" w:hint="eastAsia"/>
              </w:rPr>
              <w:t>倘標的發生任何其他事項，發行人可對權證的條款作出適當的調整，前提是該調整需符合以下任一條件:</w:t>
            </w:r>
          </w:p>
          <w:p w14:paraId="485FAAD8" w14:textId="77777777" w:rsidR="00FE7B5B" w:rsidRPr="000B61C4" w:rsidRDefault="00FE7B5B" w:rsidP="00FE7B5B">
            <w:pPr>
              <w:tabs>
                <w:tab w:val="left" w:pos="1007"/>
              </w:tabs>
              <w:spacing w:after="0" w:line="240" w:lineRule="auto"/>
              <w:ind w:left="1007" w:hanging="450"/>
              <w:rPr>
                <w:rFonts w:ascii="DFKai-SB" w:eastAsia="DFKai-SB" w:cs="DFKai-SB"/>
              </w:rPr>
            </w:pPr>
            <w:r w:rsidRPr="000B61C4">
              <w:rPr>
                <w:rFonts w:ascii="DFKai-SB" w:eastAsia="DFKai-SB" w:cs="DFKai-SB" w:hint="eastAsia"/>
              </w:rPr>
              <w:t>(</w:t>
            </w:r>
            <w:r w:rsidRPr="000B61C4">
              <w:rPr>
                <w:rFonts w:ascii="DFKai-SB" w:eastAsia="DFKai-SB" w:cs="DFKai-SB"/>
              </w:rPr>
              <w:t>1)</w:t>
            </w:r>
            <w:r w:rsidRPr="000B61C4">
              <w:rPr>
                <w:rFonts w:ascii="DFKai-SB" w:eastAsia="DFKai-SB" w:cs="DFKai-SB"/>
              </w:rPr>
              <w:tab/>
            </w:r>
            <w:r w:rsidRPr="000B61C4">
              <w:rPr>
                <w:rFonts w:ascii="DFKai-SB" w:eastAsia="DFKai-SB" w:cs="DFKai-SB" w:hint="eastAsia"/>
              </w:rPr>
              <w:t>在整體上不會損害持有人的權益（毋須考慮任何個別持有人之情況或該調整於任何特定司法管轄區之稅務或其他後果）；或</w:t>
            </w:r>
          </w:p>
          <w:p w14:paraId="192A0A1F" w14:textId="77777777" w:rsidR="00FE7B5B" w:rsidRPr="000B61C4" w:rsidRDefault="00FE7B5B" w:rsidP="00F77CB9">
            <w:pPr>
              <w:tabs>
                <w:tab w:val="left" w:pos="1007"/>
              </w:tabs>
              <w:spacing w:after="0" w:line="240" w:lineRule="auto"/>
              <w:ind w:left="1007" w:hanging="450"/>
              <w:rPr>
                <w:rFonts w:ascii="DFKai-SB" w:eastAsia="DFKai-SB" w:cs="DFKai-SB"/>
              </w:rPr>
            </w:pPr>
            <w:r w:rsidRPr="000B61C4">
              <w:rPr>
                <w:rFonts w:ascii="DFKai-SB" w:eastAsia="DFKai-SB" w:cs="DFKai-SB" w:hint="eastAsia"/>
              </w:rPr>
              <w:t>(</w:t>
            </w:r>
            <w:r w:rsidRPr="000B61C4">
              <w:rPr>
                <w:rFonts w:ascii="DFKai-SB" w:eastAsia="DFKai-SB" w:cs="DFKai-SB"/>
              </w:rPr>
              <w:t>2)</w:t>
            </w:r>
            <w:r w:rsidRPr="000B61C4">
              <w:rPr>
                <w:rFonts w:ascii="DFKai-SB" w:eastAsia="DFKai-SB" w:cs="DFKai-SB"/>
              </w:rPr>
              <w:tab/>
            </w:r>
            <w:r w:rsidRPr="000B61C4">
              <w:rPr>
                <w:rFonts w:ascii="DFKai-SB" w:eastAsia="DFKai-SB" w:cs="DFKai-SB" w:hint="eastAsia"/>
              </w:rPr>
              <w:t>為發行人真誠認為合適並以商業上合理之方式釐定。</w:t>
            </w:r>
          </w:p>
          <w:p w14:paraId="7CD2FF14" w14:textId="77777777" w:rsidR="005F7EA4" w:rsidRPr="000B61C4" w:rsidRDefault="005F7EA4" w:rsidP="005F7EA4">
            <w:pPr>
              <w:tabs>
                <w:tab w:val="left" w:pos="554"/>
              </w:tabs>
              <w:spacing w:after="0" w:line="240" w:lineRule="auto"/>
              <w:rPr>
                <w:rFonts w:ascii="DFKai-SB" w:eastAsia="DFKai-SB" w:cs="DFKai-SB"/>
              </w:rPr>
            </w:pPr>
            <w:r w:rsidRPr="000B61C4">
              <w:rPr>
                <w:rFonts w:ascii="DFKai-SB" w:eastAsia="DFKai-SB" w:cs="DFKai-SB" w:hint="eastAsia"/>
              </w:rPr>
              <w:t>(三)</w:t>
            </w:r>
            <w:r w:rsidRPr="000B61C4">
              <w:rPr>
                <w:rFonts w:ascii="DFKai-SB" w:eastAsia="DFKai-SB" w:cs="DFKai-SB"/>
              </w:rPr>
              <w:t xml:space="preserve"> </w:t>
            </w:r>
            <w:r w:rsidRPr="000B61C4">
              <w:rPr>
                <w:rFonts w:ascii="DFKai-SB" w:eastAsia="DFKai-SB" w:cs="DFKai-SB" w:hint="eastAsia"/>
              </w:rPr>
              <w:t>上列計算之新</w:t>
            </w:r>
            <w:r w:rsidRPr="000B61C4">
              <w:rPr>
                <w:rFonts w:ascii="DFKai-SB" w:eastAsia="DFKai-SB" w:hAnsi="DFKai-SB" w:hint="eastAsia"/>
                <w:bCs/>
              </w:rPr>
              <w:t>履約價格及新</w:t>
            </w:r>
            <w:r w:rsidR="00BD37E8" w:rsidRPr="00BD37E8">
              <w:rPr>
                <w:rFonts w:ascii="DFKai-SB" w:eastAsia="DFKai-SB" w:hAnsi="DFKai-SB" w:hint="eastAsia"/>
                <w:bCs/>
              </w:rPr>
              <w:t>每單位代表指數點數</w:t>
            </w:r>
            <w:r w:rsidRPr="000B61C4">
              <w:rPr>
                <w:rFonts w:ascii="DFKai-SB" w:eastAsia="DFKai-SB" w:cs="DFKai-SB" w:hint="eastAsia"/>
              </w:rPr>
              <w:t>，分別以小數點以下第二</w:t>
            </w:r>
            <w:r w:rsidRPr="000B61C4">
              <w:rPr>
                <w:rFonts w:ascii="Times New Roman" w:eastAsia="DFKai-SB" w:hAnsi="Times New Roman" w:cs="Times New Roman" w:hint="eastAsia"/>
                <w:bCs/>
              </w:rPr>
              <w:t>、三位為最小單位</w:t>
            </w:r>
            <w:r w:rsidRPr="000B61C4">
              <w:rPr>
                <w:rFonts w:ascii="DFKai-SB" w:eastAsia="DFKai-SB" w:cs="DFKai-SB" w:hint="eastAsia"/>
              </w:rPr>
              <w:t>，並以小</w:t>
            </w:r>
            <w:r w:rsidRPr="000B61C4">
              <w:rPr>
                <w:rFonts w:ascii="DFKai-SB" w:eastAsia="DFKai-SB" w:cs="DFKai-SB"/>
              </w:rPr>
              <w:tab/>
            </w:r>
            <w:r w:rsidRPr="000B61C4">
              <w:rPr>
                <w:rFonts w:ascii="DFKai-SB" w:eastAsia="DFKai-SB" w:cs="DFKai-SB" w:hint="eastAsia"/>
              </w:rPr>
              <w:t>數點以下第三</w:t>
            </w:r>
            <w:r w:rsidRPr="000B61C4">
              <w:rPr>
                <w:rFonts w:ascii="Times New Roman" w:eastAsia="DFKai-SB" w:hAnsi="Times New Roman" w:cs="Times New Roman" w:hint="eastAsia"/>
                <w:bCs/>
              </w:rPr>
              <w:t>、</w:t>
            </w:r>
            <w:r w:rsidRPr="000B61C4">
              <w:rPr>
                <w:rFonts w:ascii="DFKai-SB" w:eastAsia="DFKai-SB" w:cs="DFKai-SB" w:hint="eastAsia"/>
              </w:rPr>
              <w:t>四</w:t>
            </w:r>
            <w:r w:rsidRPr="000B61C4">
              <w:rPr>
                <w:rFonts w:ascii="Times New Roman" w:eastAsia="DFKai-SB" w:hAnsi="Times New Roman" w:cs="Times New Roman" w:hint="eastAsia"/>
                <w:bCs/>
              </w:rPr>
              <w:t>位</w:t>
            </w:r>
            <w:r w:rsidRPr="000B61C4">
              <w:rPr>
                <w:rFonts w:ascii="DFKai-SB" w:eastAsia="DFKai-SB" w:cs="DFKai-SB" w:hint="eastAsia"/>
              </w:rPr>
              <w:t>四捨五入計算。</w:t>
            </w:r>
          </w:p>
          <w:p w14:paraId="4590AED5" w14:textId="77777777" w:rsidR="005F7EA4" w:rsidRPr="000B61C4" w:rsidRDefault="005F7EA4" w:rsidP="004E302C">
            <w:pPr>
              <w:tabs>
                <w:tab w:val="left" w:pos="554"/>
              </w:tabs>
              <w:spacing w:after="0" w:line="240" w:lineRule="auto"/>
              <w:rPr>
                <w:rFonts w:ascii="DFKai-SB" w:eastAsia="DFKai-SB" w:cs="DFKai-SB"/>
              </w:rPr>
            </w:pPr>
            <w:r w:rsidRPr="000B61C4">
              <w:rPr>
                <w:rFonts w:ascii="DFKai-SB" w:eastAsia="DFKai-SB" w:cs="DFKai-SB" w:hint="eastAsia"/>
              </w:rPr>
              <w:t>(四)</w:t>
            </w:r>
            <w:r w:rsidRPr="000B61C4">
              <w:rPr>
                <w:rFonts w:ascii="DFKai-SB" w:eastAsia="DFKai-SB" w:cs="DFKai-SB"/>
              </w:rPr>
              <w:tab/>
            </w:r>
            <w:r w:rsidRPr="000B61C4">
              <w:rPr>
                <w:rFonts w:ascii="DFKai-SB" w:eastAsia="DFKai-SB" w:cs="DFKai-SB" w:hint="eastAsia"/>
              </w:rPr>
              <w:t>上述</w:t>
            </w:r>
            <w:r w:rsidRPr="000B61C4">
              <w:rPr>
                <w:rStyle w:val="DeltaViewInsertion"/>
                <w:rFonts w:ascii="DFKai-SB" w:eastAsia="DFKai-SB" w:hAnsi="DFKai-SB"/>
                <w:color w:val="auto"/>
                <w:u w:val="none"/>
              </w:rPr>
              <w:t>事項發生時，發行人將依</w:t>
            </w:r>
            <w:r w:rsidRPr="000B61C4">
              <w:rPr>
                <w:rFonts w:ascii="DFKai-SB" w:eastAsia="DFKai-SB" w:hAnsi="DFKai-SB" w:hint="eastAsia"/>
                <w:bCs/>
              </w:rPr>
              <w:t>臺灣證券交易所</w:t>
            </w:r>
            <w:r w:rsidRPr="000B61C4">
              <w:rPr>
                <w:rStyle w:val="DeltaViewInsertion"/>
                <w:rFonts w:ascii="DFKai-SB" w:eastAsia="DFKai-SB" w:hAnsi="DFKai-SB"/>
                <w:color w:val="auto"/>
                <w:u w:val="none"/>
              </w:rPr>
              <w:t>規定辦理公告</w:t>
            </w:r>
            <w:r w:rsidRPr="000B61C4">
              <w:rPr>
                <w:rFonts w:ascii="DFKai-SB" w:eastAsia="DFKai-SB" w:cs="DFKai-SB" w:hint="eastAsia"/>
              </w:rPr>
              <w:t>。</w:t>
            </w:r>
          </w:p>
        </w:tc>
      </w:tr>
      <w:tr w:rsidR="002C19B4" w:rsidRPr="000B61C4" w14:paraId="2D720A8D" w14:textId="77777777" w:rsidTr="00F77CB9">
        <w:tc>
          <w:tcPr>
            <w:tcW w:w="535" w:type="pct"/>
            <w:tcBorders>
              <w:top w:val="nil"/>
              <w:left w:val="nil"/>
              <w:bottom w:val="nil"/>
              <w:right w:val="nil"/>
            </w:tcBorders>
          </w:tcPr>
          <w:p w14:paraId="5F40F50D" w14:textId="77777777" w:rsidR="002C19B4" w:rsidRPr="000B61C4" w:rsidRDefault="002C19B4">
            <w:pPr>
              <w:spacing w:after="0" w:line="240" w:lineRule="auto"/>
              <w:rPr>
                <w:rFonts w:ascii="Times New Roman" w:eastAsia="DFKai-SB" w:hAnsi="Times New Roman" w:cs="Times New Roman"/>
                <w:color w:val="252525"/>
              </w:rPr>
            </w:pPr>
            <w:r w:rsidRPr="000B61C4">
              <w:rPr>
                <w:rFonts w:ascii="Times New Roman" w:eastAsia="DFKai-SB" w:hAnsi="Times New Roman" w:cs="Times New Roman" w:hint="eastAsia"/>
                <w:color w:val="252525"/>
              </w:rPr>
              <w:t>十</w:t>
            </w:r>
            <w:r w:rsidR="00BD3E1A" w:rsidRPr="000B61C4">
              <w:rPr>
                <w:rFonts w:ascii="Times New Roman" w:eastAsia="DFKai-SB" w:hAnsi="Times New Roman" w:cs="Times New Roman" w:hint="eastAsia"/>
                <w:color w:val="252525"/>
              </w:rPr>
              <w:t>五</w:t>
            </w:r>
            <w:r w:rsidRPr="000B61C4">
              <w:rPr>
                <w:rFonts w:ascii="Times New Roman" w:eastAsia="DFKai-SB" w:hAnsi="Times New Roman" w:cs="Times New Roman" w:hint="eastAsia"/>
                <w:color w:val="252525"/>
              </w:rPr>
              <w:t>、</w:t>
            </w:r>
          </w:p>
        </w:tc>
        <w:tc>
          <w:tcPr>
            <w:tcW w:w="4465" w:type="pct"/>
            <w:tcBorders>
              <w:top w:val="nil"/>
              <w:left w:val="nil"/>
              <w:bottom w:val="nil"/>
              <w:right w:val="nil"/>
            </w:tcBorders>
          </w:tcPr>
          <w:p w14:paraId="5A05D966" w14:textId="77777777" w:rsidR="002C19B4" w:rsidRPr="000B61C4" w:rsidRDefault="002C19B4" w:rsidP="001E6940">
            <w:pPr>
              <w:spacing w:after="0" w:line="240" w:lineRule="auto"/>
              <w:jc w:val="both"/>
              <w:rPr>
                <w:rFonts w:ascii="Times New Roman" w:eastAsia="DFKai-SB" w:hAnsi="Times New Roman" w:cs="Times New Roman"/>
                <w:b/>
                <w:bCs/>
                <w:u w:val="single"/>
              </w:rPr>
            </w:pPr>
            <w:r w:rsidRPr="000B61C4">
              <w:rPr>
                <w:rFonts w:ascii="Times New Roman" w:eastAsia="DFKai-SB" w:hAnsi="Times New Roman" w:cs="Times New Roman" w:hint="eastAsia"/>
                <w:b/>
                <w:bCs/>
              </w:rPr>
              <w:t>認購（售）權證之上市及經臺灣證券交易所終止上市</w:t>
            </w:r>
            <w:r w:rsidR="00BD37E8" w:rsidRPr="00BD37E8">
              <w:rPr>
                <w:rFonts w:ascii="Times New Roman" w:eastAsia="DFKai-SB" w:hAnsi="Times New Roman" w:cs="Times New Roman" w:hint="eastAsia"/>
                <w:b/>
                <w:bCs/>
              </w:rPr>
              <w:t>、暫停交易</w:t>
            </w:r>
            <w:r w:rsidR="00B21114" w:rsidRPr="000B61C4">
              <w:rPr>
                <w:rFonts w:ascii="Times New Roman" w:eastAsia="DFKai-SB" w:hAnsi="Times New Roman" w:cs="Times New Roman" w:hint="eastAsia"/>
                <w:b/>
                <w:bCs/>
              </w:rPr>
              <w:t>或</w:t>
            </w:r>
            <w:r w:rsidRPr="000B61C4">
              <w:rPr>
                <w:rFonts w:ascii="Times New Roman" w:eastAsia="DFKai-SB" w:hAnsi="Times New Roman" w:cs="Times New Roman" w:hint="eastAsia"/>
                <w:b/>
                <w:bCs/>
              </w:rPr>
              <w:t>停止買賣時之處理方式</w:t>
            </w:r>
            <w:r w:rsidRPr="000B61C4">
              <w:rPr>
                <w:rFonts w:ascii="Times New Roman" w:eastAsia="DFKai-SB" w:hAnsi="Times New Roman" w:cs="Times New Roman" w:hint="eastAsia"/>
                <w:b/>
              </w:rPr>
              <w:t>：</w:t>
            </w:r>
          </w:p>
        </w:tc>
      </w:tr>
      <w:tr w:rsidR="002C19B4" w:rsidRPr="000B61C4" w14:paraId="6EAE4E88" w14:textId="77777777" w:rsidTr="00F77CB9">
        <w:tc>
          <w:tcPr>
            <w:tcW w:w="535" w:type="pct"/>
            <w:tcBorders>
              <w:top w:val="nil"/>
              <w:left w:val="nil"/>
              <w:bottom w:val="nil"/>
              <w:right w:val="nil"/>
            </w:tcBorders>
          </w:tcPr>
          <w:p w14:paraId="0B0B9DAA" w14:textId="77777777" w:rsidR="002C19B4" w:rsidRPr="000B61C4" w:rsidRDefault="002C19B4" w:rsidP="002C19B4">
            <w:pPr>
              <w:spacing w:after="0" w:line="240" w:lineRule="auto"/>
              <w:rPr>
                <w:rFonts w:ascii="DFKai-SB" w:eastAsia="DFKai-SB" w:hAnsi="DFKai-SB" w:cs="Times New Roman"/>
                <w:color w:val="252525"/>
              </w:rPr>
            </w:pPr>
          </w:p>
        </w:tc>
        <w:tc>
          <w:tcPr>
            <w:tcW w:w="4465" w:type="pct"/>
            <w:tcBorders>
              <w:top w:val="nil"/>
              <w:left w:val="nil"/>
              <w:bottom w:val="nil"/>
              <w:right w:val="nil"/>
            </w:tcBorders>
          </w:tcPr>
          <w:p w14:paraId="57AC3F73" w14:textId="77777777" w:rsidR="00AC36B2" w:rsidRPr="000B61C4" w:rsidRDefault="002C19B4" w:rsidP="00D032E3">
            <w:pPr>
              <w:pStyle w:val="ListParagraph"/>
              <w:numPr>
                <w:ilvl w:val="0"/>
                <w:numId w:val="17"/>
              </w:numPr>
              <w:jc w:val="both"/>
              <w:rPr>
                <w:rStyle w:val="DeltaViewInsertion"/>
                <w:rFonts w:ascii="DFKai-SB" w:eastAsia="DFKai-SB" w:hAnsi="DFKai-SB"/>
                <w:color w:val="auto"/>
                <w:szCs w:val="22"/>
                <w:u w:val="none"/>
              </w:rPr>
            </w:pPr>
            <w:r w:rsidRPr="000B61C4">
              <w:rPr>
                <w:rStyle w:val="DeltaViewInsertion"/>
                <w:rFonts w:ascii="DFKai-SB" w:eastAsia="DFKai-SB" w:hAnsi="DFKai-SB" w:hint="eastAsia"/>
                <w:color w:val="auto"/>
                <w:sz w:val="22"/>
                <w:szCs w:val="22"/>
                <w:u w:val="none"/>
              </w:rPr>
              <w:t>上市：</w:t>
            </w:r>
          </w:p>
          <w:p w14:paraId="060AFD91" w14:textId="77777777" w:rsidR="00AC36B2" w:rsidRPr="000B61C4" w:rsidRDefault="00644135">
            <w:pPr>
              <w:pStyle w:val="ListParagraph"/>
              <w:numPr>
                <w:ilvl w:val="0"/>
                <w:numId w:val="18"/>
              </w:numPr>
              <w:jc w:val="both"/>
              <w:rPr>
                <w:rFonts w:ascii="DFKai-SB" w:eastAsia="DFKai-SB" w:hAnsi="DFKai-SB"/>
                <w:bCs/>
              </w:rPr>
            </w:pPr>
            <w:r w:rsidRPr="000B61C4">
              <w:rPr>
                <w:rFonts w:ascii="DFKai-SB" w:eastAsia="DFKai-SB" w:hAnsi="DFKai-SB" w:hint="eastAsia"/>
                <w:sz w:val="22"/>
                <w:szCs w:val="22"/>
              </w:rPr>
              <w:t>本權證</w:t>
            </w:r>
            <w:r w:rsidR="00AC36B2" w:rsidRPr="000B61C4">
              <w:rPr>
                <w:rFonts w:ascii="DFKai-SB" w:eastAsia="DFKai-SB" w:hAnsi="DFKai-SB" w:hint="eastAsia"/>
                <w:bCs/>
                <w:sz w:val="22"/>
                <w:szCs w:val="22"/>
              </w:rPr>
              <w:t>由發行人向交易所洽定掛牌上市買賣之日期，並依規定辦理公告。</w:t>
            </w:r>
          </w:p>
        </w:tc>
      </w:tr>
      <w:tr w:rsidR="002C19B4" w:rsidRPr="000B61C4" w14:paraId="1FC53D59" w14:textId="77777777" w:rsidTr="00F77CB9">
        <w:tc>
          <w:tcPr>
            <w:tcW w:w="535" w:type="pct"/>
            <w:tcBorders>
              <w:top w:val="nil"/>
              <w:left w:val="nil"/>
              <w:bottom w:val="nil"/>
              <w:right w:val="nil"/>
            </w:tcBorders>
          </w:tcPr>
          <w:p w14:paraId="3007B3B7" w14:textId="77777777" w:rsidR="002C19B4" w:rsidRPr="000B61C4" w:rsidRDefault="002C19B4" w:rsidP="002C19B4">
            <w:pPr>
              <w:spacing w:after="0" w:line="240" w:lineRule="auto"/>
              <w:rPr>
                <w:rFonts w:ascii="DFKai-SB" w:eastAsia="DFKai-SB" w:hAnsi="DFKai-SB" w:cs="Times New Roman"/>
                <w:color w:val="252525"/>
              </w:rPr>
            </w:pPr>
          </w:p>
        </w:tc>
        <w:tc>
          <w:tcPr>
            <w:tcW w:w="4465" w:type="pct"/>
            <w:tcBorders>
              <w:top w:val="nil"/>
              <w:left w:val="nil"/>
              <w:bottom w:val="nil"/>
              <w:right w:val="nil"/>
            </w:tcBorders>
          </w:tcPr>
          <w:p w14:paraId="32863425" w14:textId="77777777" w:rsidR="002C19B4" w:rsidRPr="000B61C4" w:rsidRDefault="002C19B4" w:rsidP="00D032E3">
            <w:pPr>
              <w:pStyle w:val="ListParagraph"/>
              <w:numPr>
                <w:ilvl w:val="0"/>
                <w:numId w:val="17"/>
              </w:numPr>
              <w:jc w:val="both"/>
              <w:rPr>
                <w:rStyle w:val="DeltaViewInsertion"/>
                <w:rFonts w:ascii="DFKai-SB" w:eastAsia="DFKai-SB" w:hAnsi="DFKai-SB"/>
                <w:color w:val="auto"/>
                <w:szCs w:val="22"/>
                <w:u w:val="none"/>
              </w:rPr>
            </w:pPr>
            <w:bookmarkStart w:id="15" w:name="_DV_C340"/>
            <w:r w:rsidRPr="000B61C4">
              <w:rPr>
                <w:rStyle w:val="DeltaViewInsertion"/>
                <w:rFonts w:ascii="DFKai-SB" w:eastAsia="DFKai-SB" w:hAnsi="DFKai-SB" w:hint="eastAsia"/>
                <w:color w:val="auto"/>
                <w:sz w:val="22"/>
                <w:szCs w:val="22"/>
                <w:u w:val="none"/>
              </w:rPr>
              <w:t>上市後之買賣：</w:t>
            </w:r>
            <w:bookmarkEnd w:id="15"/>
          </w:p>
          <w:p w14:paraId="618B3FEA"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sz w:val="22"/>
                <w:szCs w:val="22"/>
              </w:rPr>
              <w:t>本權證</w:t>
            </w:r>
            <w:r w:rsidRPr="000B61C4">
              <w:rPr>
                <w:rFonts w:ascii="DFKai-SB" w:eastAsia="DFKai-SB" w:hAnsi="DFKai-SB" w:hint="eastAsia"/>
                <w:bCs/>
                <w:sz w:val="22"/>
                <w:szCs w:val="22"/>
              </w:rPr>
              <w:t>於上市後應在交易市場交易，其交易方式及程序均依</w:t>
            </w:r>
            <w:r w:rsidR="00EE7689" w:rsidRPr="000B61C4">
              <w:rPr>
                <w:rFonts w:ascii="DFKai-SB" w:eastAsia="DFKai-SB" w:hAnsi="DFKai-SB" w:hint="eastAsia"/>
                <w:bCs/>
                <w:sz w:val="22"/>
                <w:szCs w:val="22"/>
              </w:rPr>
              <w:t>臺灣證券</w:t>
            </w:r>
            <w:r w:rsidRPr="000B61C4">
              <w:rPr>
                <w:rFonts w:ascii="DFKai-SB" w:eastAsia="DFKai-SB" w:hAnsi="DFKai-SB" w:hint="eastAsia"/>
                <w:bCs/>
                <w:sz w:val="22"/>
                <w:szCs w:val="22"/>
              </w:rPr>
              <w:t>交易所之規定。</w:t>
            </w:r>
            <w:r w:rsidRPr="000B61C4">
              <w:rPr>
                <w:rFonts w:ascii="DFKai-SB" w:eastAsia="DFKai-SB" w:hAnsi="DFKai-SB"/>
                <w:bCs/>
                <w:sz w:val="22"/>
                <w:szCs w:val="22"/>
              </w:rPr>
              <w:t xml:space="preserve"> </w:t>
            </w:r>
          </w:p>
          <w:p w14:paraId="361FD0FF"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sz w:val="22"/>
                <w:szCs w:val="22"/>
              </w:rPr>
              <w:t>本權證</w:t>
            </w:r>
            <w:r w:rsidRPr="000B61C4">
              <w:rPr>
                <w:rFonts w:ascii="DFKai-SB" w:eastAsia="DFKai-SB" w:hAnsi="DFKai-SB" w:hint="eastAsia"/>
                <w:bCs/>
                <w:sz w:val="22"/>
                <w:szCs w:val="22"/>
              </w:rPr>
              <w:t>一律委託</w:t>
            </w:r>
            <w:r w:rsidR="00FC5785" w:rsidRPr="000B61C4">
              <w:rPr>
                <w:rFonts w:eastAsia="DFKai-SB"/>
                <w:bCs/>
                <w:sz w:val="22"/>
              </w:rPr>
              <w:t>臺灣</w:t>
            </w:r>
            <w:r w:rsidR="00FC5785" w:rsidRPr="000B61C4">
              <w:rPr>
                <w:rFonts w:ascii="DFKai-SB" w:eastAsia="DFKai-SB" w:hAnsi="DFKai-SB" w:hint="eastAsia"/>
                <w:bCs/>
                <w:sz w:val="22"/>
              </w:rPr>
              <w:t>集中保管結算所</w:t>
            </w:r>
            <w:r w:rsidRPr="000B61C4">
              <w:rPr>
                <w:rFonts w:ascii="DFKai-SB" w:eastAsia="DFKai-SB" w:hAnsi="DFKai-SB" w:hint="eastAsia"/>
                <w:bCs/>
                <w:sz w:val="22"/>
                <w:szCs w:val="22"/>
              </w:rPr>
              <w:t>辦理帳簿劃撥，持有人不得申請領回權證。</w:t>
            </w:r>
            <w:r w:rsidRPr="000B61C4">
              <w:rPr>
                <w:rFonts w:ascii="DFKai-SB" w:eastAsia="DFKai-SB" w:hAnsi="DFKai-SB"/>
                <w:bCs/>
                <w:sz w:val="22"/>
                <w:szCs w:val="22"/>
              </w:rPr>
              <w:t xml:space="preserve"> </w:t>
            </w:r>
          </w:p>
          <w:p w14:paraId="7DA18A12"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bCs/>
                <w:sz w:val="22"/>
                <w:szCs w:val="22"/>
              </w:rPr>
              <w:t>買賣</w:t>
            </w:r>
            <w:r w:rsidRPr="000B61C4">
              <w:rPr>
                <w:rFonts w:ascii="DFKai-SB" w:eastAsia="DFKai-SB" w:hAnsi="DFKai-SB" w:hint="eastAsia"/>
                <w:sz w:val="22"/>
                <w:szCs w:val="22"/>
              </w:rPr>
              <w:t>本權證</w:t>
            </w:r>
            <w:r w:rsidRPr="000B61C4">
              <w:rPr>
                <w:rFonts w:ascii="DFKai-SB" w:eastAsia="DFKai-SB" w:hAnsi="DFKai-SB" w:hint="eastAsia"/>
                <w:bCs/>
                <w:sz w:val="22"/>
                <w:szCs w:val="22"/>
              </w:rPr>
              <w:t>應依法繳交證券交易稅捐，並依</w:t>
            </w:r>
            <w:r w:rsidR="00FA4DF4" w:rsidRPr="000B61C4">
              <w:rPr>
                <w:rFonts w:ascii="DFKai-SB" w:eastAsia="DFKai-SB" w:hAnsi="DFKai-SB" w:hint="eastAsia"/>
                <w:bCs/>
                <w:sz w:val="22"/>
                <w:szCs w:val="22"/>
              </w:rPr>
              <w:t>臺灣證券交易所</w:t>
            </w:r>
            <w:r w:rsidRPr="000B61C4">
              <w:rPr>
                <w:rFonts w:ascii="DFKai-SB" w:eastAsia="DFKai-SB" w:hAnsi="DFKai-SB" w:hint="eastAsia"/>
                <w:bCs/>
                <w:sz w:val="22"/>
                <w:szCs w:val="22"/>
              </w:rPr>
              <w:t>規定繳付手續費。</w:t>
            </w:r>
            <w:r w:rsidRPr="000B61C4">
              <w:rPr>
                <w:rFonts w:ascii="DFKai-SB" w:eastAsia="DFKai-SB" w:hAnsi="DFKai-SB"/>
                <w:bCs/>
                <w:sz w:val="22"/>
                <w:szCs w:val="22"/>
              </w:rPr>
              <w:t xml:space="preserve"> </w:t>
            </w:r>
          </w:p>
          <w:p w14:paraId="393AC0A9"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sz w:val="22"/>
                <w:szCs w:val="22"/>
              </w:rPr>
              <w:lastRenderedPageBreak/>
              <w:t>本權證</w:t>
            </w:r>
            <w:r w:rsidRPr="000B61C4">
              <w:rPr>
                <w:rFonts w:ascii="DFKai-SB" w:eastAsia="DFKai-SB" w:hAnsi="DFKai-SB" w:hint="eastAsia"/>
                <w:bCs/>
                <w:sz w:val="22"/>
                <w:szCs w:val="22"/>
              </w:rPr>
              <w:t>最後交易日為權證到期日前二個營業日。</w:t>
            </w:r>
            <w:r w:rsidRPr="000B61C4">
              <w:rPr>
                <w:rFonts w:ascii="DFKai-SB" w:eastAsia="DFKai-SB" w:hAnsi="DFKai-SB"/>
                <w:bCs/>
                <w:sz w:val="22"/>
                <w:szCs w:val="22"/>
              </w:rPr>
              <w:t xml:space="preserve"> </w:t>
            </w:r>
          </w:p>
          <w:p w14:paraId="1DFDF16F"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bCs/>
                <w:sz w:val="22"/>
                <w:szCs w:val="22"/>
              </w:rPr>
              <w:t>變更交易方式</w:t>
            </w:r>
            <w:r w:rsidRPr="000B61C4">
              <w:rPr>
                <w:rFonts w:ascii="DFKai-SB" w:eastAsia="DFKai-SB" w:hAnsi="DFKai-SB"/>
                <w:bCs/>
                <w:sz w:val="22"/>
                <w:szCs w:val="22"/>
              </w:rPr>
              <w:t xml:space="preserve"> </w:t>
            </w:r>
          </w:p>
          <w:p w14:paraId="3223E13A" w14:textId="77777777" w:rsidR="00644135" w:rsidRPr="000B61C4" w:rsidRDefault="00644135" w:rsidP="00D032E3">
            <w:pPr>
              <w:pStyle w:val="ListParagraph"/>
              <w:ind w:left="1035"/>
              <w:jc w:val="both"/>
              <w:rPr>
                <w:rFonts w:ascii="DFKai-SB" w:eastAsia="DFKai-SB" w:hAnsi="DFKai-SB"/>
                <w:bCs/>
              </w:rPr>
            </w:pPr>
            <w:r w:rsidRPr="000B61C4">
              <w:rPr>
                <w:rFonts w:ascii="DFKai-SB" w:eastAsia="DFKai-SB" w:hAnsi="DFKai-SB" w:hint="eastAsia"/>
                <w:sz w:val="22"/>
                <w:szCs w:val="22"/>
              </w:rPr>
              <w:t>本權證</w:t>
            </w:r>
            <w:r w:rsidRPr="000B61C4">
              <w:rPr>
                <w:rFonts w:ascii="DFKai-SB" w:eastAsia="DFKai-SB" w:hAnsi="DFKai-SB" w:hint="eastAsia"/>
                <w:bCs/>
                <w:sz w:val="22"/>
                <w:szCs w:val="22"/>
              </w:rPr>
              <w:t>經主管機關及</w:t>
            </w:r>
            <w:r w:rsidR="00E03A70" w:rsidRPr="000B61C4">
              <w:rPr>
                <w:rFonts w:ascii="DFKai-SB" w:eastAsia="DFKai-SB" w:hAnsi="DFKai-SB" w:hint="eastAsia"/>
                <w:bCs/>
                <w:sz w:val="22"/>
                <w:szCs w:val="22"/>
              </w:rPr>
              <w:t>臺灣證券交易所</w:t>
            </w:r>
            <w:r w:rsidRPr="000B61C4">
              <w:rPr>
                <w:rFonts w:ascii="DFKai-SB" w:eastAsia="DFKai-SB" w:hAnsi="DFKai-SB" w:hint="eastAsia"/>
                <w:bCs/>
                <w:sz w:val="22"/>
                <w:szCs w:val="22"/>
              </w:rPr>
              <w:t>核定變更交易方式者，除依核定之交易方式為交易外，</w:t>
            </w:r>
            <w:r w:rsidRPr="000B61C4">
              <w:rPr>
                <w:rFonts w:ascii="DFKai-SB" w:eastAsia="DFKai-SB" w:hAnsi="DFKai-SB" w:hint="eastAsia"/>
                <w:sz w:val="22"/>
                <w:szCs w:val="22"/>
              </w:rPr>
              <w:t>本權證</w:t>
            </w:r>
            <w:r w:rsidRPr="000B61C4">
              <w:rPr>
                <w:rFonts w:ascii="DFKai-SB" w:eastAsia="DFKai-SB" w:hAnsi="DFKai-SB" w:hint="eastAsia"/>
                <w:bCs/>
                <w:sz w:val="22"/>
                <w:szCs w:val="22"/>
              </w:rPr>
              <w:t>之發行條件不予變更。但發行人認為有必要時，得報經</w:t>
            </w:r>
            <w:r w:rsidR="00D06F0D" w:rsidRPr="000B61C4">
              <w:rPr>
                <w:rFonts w:ascii="DFKai-SB" w:eastAsia="DFKai-SB" w:hAnsi="DFKai-SB" w:hint="eastAsia"/>
                <w:bCs/>
                <w:sz w:val="22"/>
                <w:szCs w:val="22"/>
              </w:rPr>
              <w:t>臺灣證券</w:t>
            </w:r>
            <w:r w:rsidRPr="000B61C4">
              <w:rPr>
                <w:rFonts w:ascii="DFKai-SB" w:eastAsia="DFKai-SB" w:hAnsi="DFKai-SB" w:hint="eastAsia"/>
                <w:bCs/>
                <w:sz w:val="22"/>
                <w:szCs w:val="22"/>
              </w:rPr>
              <w:t>交易所同意後，變更發行條件或為其他適當之處理</w:t>
            </w:r>
            <w:r w:rsidR="00CC72DF" w:rsidRPr="000B61C4">
              <w:rPr>
                <w:rFonts w:ascii="DFKai-SB" w:eastAsia="DFKai-SB" w:hAnsi="DFKai-SB" w:hint="eastAsia"/>
                <w:bCs/>
                <w:sz w:val="22"/>
                <w:szCs w:val="22"/>
              </w:rPr>
              <w:t>。</w:t>
            </w:r>
          </w:p>
          <w:p w14:paraId="258446DD" w14:textId="77777777" w:rsidR="00B12A37" w:rsidRPr="000B61C4" w:rsidRDefault="00BD37E8" w:rsidP="00D032E3">
            <w:pPr>
              <w:pStyle w:val="ListParagraph"/>
              <w:numPr>
                <w:ilvl w:val="0"/>
                <w:numId w:val="19"/>
              </w:numPr>
              <w:jc w:val="both"/>
              <w:rPr>
                <w:rFonts w:ascii="DFKai-SB" w:eastAsia="DFKai-SB" w:hAnsi="DFKai-SB"/>
                <w:bCs/>
              </w:rPr>
            </w:pPr>
            <w:r w:rsidRPr="00BD37E8">
              <w:rPr>
                <w:rFonts w:ascii="DFKai-SB" w:eastAsia="DFKai-SB" w:hAnsi="DFKai-SB" w:hint="eastAsia"/>
                <w:bCs/>
                <w:sz w:val="22"/>
                <w:szCs w:val="22"/>
              </w:rPr>
              <w:t>暫停交易、</w:t>
            </w:r>
            <w:r w:rsidR="00B12A37" w:rsidRPr="000B61C4">
              <w:rPr>
                <w:rFonts w:ascii="DFKai-SB" w:eastAsia="DFKai-SB" w:hAnsi="DFKai-SB" w:hint="eastAsia"/>
                <w:bCs/>
                <w:sz w:val="22"/>
                <w:szCs w:val="22"/>
              </w:rPr>
              <w:t>停止買賣</w:t>
            </w:r>
            <w:r w:rsidR="00B12A37" w:rsidRPr="000B61C4">
              <w:rPr>
                <w:rFonts w:ascii="DFKai-SB" w:eastAsia="DFKai-SB" w:hAnsi="DFKai-SB"/>
                <w:bCs/>
                <w:sz w:val="22"/>
                <w:szCs w:val="22"/>
              </w:rPr>
              <w:t xml:space="preserve"> </w:t>
            </w:r>
          </w:p>
          <w:p w14:paraId="5E9F4920" w14:textId="77777777" w:rsidR="00B12A37" w:rsidRPr="000B61C4" w:rsidRDefault="00CC72DF" w:rsidP="00F77CB9">
            <w:pPr>
              <w:pStyle w:val="ListParagraph"/>
              <w:ind w:left="1035"/>
              <w:jc w:val="both"/>
              <w:rPr>
                <w:rFonts w:ascii="DFKai-SB" w:eastAsia="DFKai-SB" w:hAnsi="DFKai-SB"/>
                <w:bCs/>
              </w:rPr>
            </w:pPr>
            <w:r w:rsidRPr="000B61C4">
              <w:rPr>
                <w:rFonts w:ascii="DFKai-SB" w:eastAsia="DFKai-SB" w:hAnsi="DFKai-SB" w:hint="eastAsia"/>
                <w:sz w:val="22"/>
                <w:szCs w:val="22"/>
              </w:rPr>
              <w:t>本權證</w:t>
            </w:r>
            <w:r w:rsidRPr="000B61C4">
              <w:rPr>
                <w:rFonts w:ascii="DFKai-SB" w:eastAsia="DFKai-SB" w:hAnsi="DFKai-SB" w:cs="DFKai-SB" w:hint="eastAsia"/>
                <w:sz w:val="22"/>
                <w:szCs w:val="22"/>
              </w:rPr>
              <w:t>經主管機關及</w:t>
            </w:r>
            <w:r w:rsidRPr="000B61C4">
              <w:rPr>
                <w:rFonts w:ascii="DFKai-SB" w:eastAsia="DFKai-SB" w:hAnsi="DFKai-SB" w:hint="eastAsia"/>
                <w:bCs/>
                <w:sz w:val="22"/>
                <w:szCs w:val="22"/>
              </w:rPr>
              <w:t>臺灣證券交易所</w:t>
            </w:r>
            <w:r w:rsidRPr="000B61C4">
              <w:rPr>
                <w:rFonts w:ascii="DFKai-SB" w:eastAsia="DFKai-SB" w:hAnsi="DFKai-SB" w:cs="DFKai-SB" w:hint="eastAsia"/>
                <w:sz w:val="22"/>
                <w:szCs w:val="22"/>
              </w:rPr>
              <w:t>核定</w:t>
            </w:r>
            <w:r w:rsidR="00BD37E8" w:rsidRPr="00BD37E8">
              <w:rPr>
                <w:rFonts w:ascii="DFKai-SB" w:eastAsia="DFKai-SB" w:hAnsi="DFKai-SB" w:cs="DFKai-SB" w:hint="eastAsia"/>
                <w:sz w:val="22"/>
                <w:szCs w:val="22"/>
              </w:rPr>
              <w:t>暫停交易、</w:t>
            </w:r>
            <w:r w:rsidRPr="000B61C4">
              <w:rPr>
                <w:rFonts w:ascii="DFKai-SB" w:eastAsia="DFKai-SB" w:hAnsi="DFKai-SB" w:cs="DFKai-SB" w:hint="eastAsia"/>
                <w:sz w:val="22"/>
                <w:szCs w:val="22"/>
              </w:rPr>
              <w:t>停止</w:t>
            </w:r>
            <w:r w:rsidRPr="000B61C4">
              <w:rPr>
                <w:rFonts w:eastAsia="DFKai-SB" w:hint="eastAsia"/>
                <w:bCs/>
              </w:rPr>
              <w:t>買賣</w:t>
            </w:r>
            <w:r w:rsidRPr="000B61C4">
              <w:rPr>
                <w:rFonts w:ascii="DFKai-SB" w:eastAsia="DFKai-SB" w:hAnsi="DFKai-SB" w:cs="DFKai-SB" w:hint="eastAsia"/>
                <w:sz w:val="22"/>
                <w:szCs w:val="22"/>
              </w:rPr>
              <w:t>者，依本發行計畫第</w:t>
            </w:r>
            <w:r w:rsidR="00100A9C" w:rsidRPr="000B61C4">
              <w:rPr>
                <w:rFonts w:ascii="DFKai-SB" w:eastAsia="DFKai-SB" w:hAnsi="DFKai-SB" w:cs="DFKai-SB" w:hint="eastAsia"/>
                <w:sz w:val="22"/>
                <w:szCs w:val="22"/>
              </w:rPr>
              <w:t>十四</w:t>
            </w:r>
            <w:r w:rsidRPr="000B61C4">
              <w:rPr>
                <w:rFonts w:ascii="DFKai-SB" w:eastAsia="DFKai-SB" w:hAnsi="DFKai-SB" w:cs="DFKai-SB" w:hint="eastAsia"/>
                <w:sz w:val="22"/>
                <w:szCs w:val="22"/>
              </w:rPr>
              <w:t>條第一款規定辦理。</w:t>
            </w:r>
          </w:p>
        </w:tc>
      </w:tr>
      <w:tr w:rsidR="002C19B4" w:rsidRPr="000B61C4" w14:paraId="2358ADA6" w14:textId="77777777" w:rsidTr="00F77CB9">
        <w:tc>
          <w:tcPr>
            <w:tcW w:w="535" w:type="pct"/>
            <w:tcBorders>
              <w:top w:val="nil"/>
              <w:left w:val="nil"/>
              <w:bottom w:val="nil"/>
              <w:right w:val="nil"/>
            </w:tcBorders>
          </w:tcPr>
          <w:p w14:paraId="6CCF484F" w14:textId="77777777" w:rsidR="002C19B4" w:rsidRPr="000B61C4" w:rsidRDefault="002C19B4" w:rsidP="002C19B4">
            <w:pPr>
              <w:spacing w:after="0" w:line="240" w:lineRule="auto"/>
              <w:rPr>
                <w:rFonts w:ascii="DFKai-SB" w:eastAsia="DFKai-SB" w:hAnsi="DFKai-SB" w:cs="Times New Roman"/>
                <w:b/>
                <w:color w:val="252525"/>
              </w:rPr>
            </w:pPr>
          </w:p>
        </w:tc>
        <w:tc>
          <w:tcPr>
            <w:tcW w:w="4465" w:type="pct"/>
            <w:tcBorders>
              <w:top w:val="nil"/>
              <w:left w:val="nil"/>
              <w:bottom w:val="nil"/>
              <w:right w:val="nil"/>
            </w:tcBorders>
          </w:tcPr>
          <w:p w14:paraId="6715FBC1" w14:textId="77777777" w:rsidR="004718DC" w:rsidRPr="000B61C4" w:rsidRDefault="004718DC" w:rsidP="00D032E3">
            <w:pPr>
              <w:pStyle w:val="ListParagraph"/>
              <w:numPr>
                <w:ilvl w:val="0"/>
                <w:numId w:val="19"/>
              </w:numPr>
              <w:jc w:val="both"/>
              <w:rPr>
                <w:rStyle w:val="DeltaViewInsertion"/>
                <w:rFonts w:ascii="DFKai-SB" w:eastAsia="DFKai-SB" w:hAnsi="DFKai-SB"/>
                <w:bCs/>
                <w:color w:val="auto"/>
                <w:szCs w:val="22"/>
                <w:u w:val="none"/>
              </w:rPr>
            </w:pPr>
            <w:r w:rsidRPr="000B61C4">
              <w:rPr>
                <w:rFonts w:ascii="DFKai-SB" w:eastAsia="DFKai-SB" w:hAnsi="DFKai-SB" w:hint="eastAsia"/>
                <w:bCs/>
                <w:sz w:val="22"/>
                <w:szCs w:val="22"/>
              </w:rPr>
              <w:t>終止上市</w:t>
            </w:r>
            <w:r w:rsidR="002C19B4" w:rsidRPr="000B61C4">
              <w:rPr>
                <w:rStyle w:val="DeltaViewInsertion"/>
                <w:rFonts w:ascii="DFKai-SB" w:eastAsia="DFKai-SB" w:hAnsi="DFKai-SB" w:hint="eastAsia"/>
                <w:color w:val="auto"/>
                <w:sz w:val="22"/>
                <w:szCs w:val="22"/>
                <w:u w:val="none"/>
              </w:rPr>
              <w:t>：</w:t>
            </w:r>
            <w:r w:rsidR="003A6C0E" w:rsidRPr="000B61C4">
              <w:rPr>
                <w:rFonts w:eastAsia="DFKai-SB"/>
                <w:b/>
                <w:bCs/>
              </w:rPr>
              <w:t xml:space="preserve"> </w:t>
            </w:r>
          </w:p>
          <w:p w14:paraId="5167FB18" w14:textId="77777777" w:rsidR="004718DC" w:rsidRPr="000B61C4" w:rsidRDefault="009B039F" w:rsidP="00D032E3">
            <w:pPr>
              <w:pStyle w:val="ListParagraph"/>
              <w:ind w:left="1035"/>
              <w:jc w:val="both"/>
              <w:rPr>
                <w:rStyle w:val="DeltaViewInsertion"/>
                <w:rFonts w:ascii="DFKai-SB" w:eastAsia="DFKai-SB" w:hAnsi="DFKai-SB"/>
                <w:color w:val="auto"/>
                <w:sz w:val="22"/>
                <w:szCs w:val="22"/>
                <w:u w:val="none"/>
              </w:rPr>
            </w:pPr>
            <w:r w:rsidRPr="000B61C4">
              <w:rPr>
                <w:rFonts w:ascii="DFKai-SB" w:eastAsia="DFKai-SB" w:hAnsi="DFKai-SB" w:hint="eastAsia"/>
                <w:sz w:val="22"/>
                <w:szCs w:val="22"/>
              </w:rPr>
              <w:t>本權證</w:t>
            </w:r>
            <w:r w:rsidR="004718DC" w:rsidRPr="000B61C4">
              <w:rPr>
                <w:rStyle w:val="DeltaViewInsertion"/>
                <w:rFonts w:ascii="DFKai-SB" w:eastAsia="DFKai-SB" w:hAnsi="DFKai-SB" w:hint="eastAsia"/>
                <w:color w:val="auto"/>
                <w:sz w:val="22"/>
                <w:szCs w:val="22"/>
                <w:u w:val="none"/>
              </w:rPr>
              <w:t>經主管機關及</w:t>
            </w:r>
            <w:r w:rsidR="003A6C0E" w:rsidRPr="000B61C4">
              <w:rPr>
                <w:rFonts w:ascii="DFKai-SB" w:eastAsia="DFKai-SB" w:hAnsi="DFKai-SB" w:hint="eastAsia"/>
                <w:bCs/>
                <w:sz w:val="22"/>
                <w:szCs w:val="22"/>
              </w:rPr>
              <w:t>臺灣證券</w:t>
            </w:r>
            <w:r w:rsidR="004718DC" w:rsidRPr="000B61C4">
              <w:rPr>
                <w:rStyle w:val="DeltaViewInsertion"/>
                <w:rFonts w:ascii="DFKai-SB" w:eastAsia="DFKai-SB" w:hAnsi="DFKai-SB" w:hint="eastAsia"/>
                <w:color w:val="auto"/>
                <w:sz w:val="22"/>
                <w:szCs w:val="22"/>
                <w:u w:val="none"/>
              </w:rPr>
              <w:t>交易所核定終止上市者，依下列規定辦理：</w:t>
            </w:r>
          </w:p>
          <w:p w14:paraId="1D18BBB6" w14:textId="77777777" w:rsidR="00451ACC" w:rsidRPr="000B61C4" w:rsidRDefault="004718DC" w:rsidP="00D032E3">
            <w:pPr>
              <w:pStyle w:val="ListParagraph"/>
              <w:numPr>
                <w:ilvl w:val="1"/>
                <w:numId w:val="19"/>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58E5EF7C" w14:textId="77777777" w:rsidR="00451ACC" w:rsidRPr="000B61C4" w:rsidRDefault="004718DC" w:rsidP="00D032E3">
            <w:pPr>
              <w:pStyle w:val="ListParagraph"/>
              <w:ind w:left="1395"/>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本權證結算金額之計算：</w:t>
            </w:r>
          </w:p>
          <w:p w14:paraId="082154FF" w14:textId="77777777" w:rsidR="00451ACC" w:rsidRPr="000B61C4" w:rsidRDefault="004718DC" w:rsidP="00D032E3">
            <w:pPr>
              <w:pStyle w:val="ListParagraph"/>
              <w:ind w:left="1395"/>
              <w:jc w:val="both"/>
              <w:rPr>
                <w:rStyle w:val="DeltaViewInsertion"/>
                <w:rFonts w:ascii="DFKai-SB" w:eastAsia="DFKai-SB" w:hAnsi="DFKai-SB"/>
                <w:color w:val="auto"/>
                <w:sz w:val="22"/>
                <w:szCs w:val="22"/>
                <w:u w:val="none"/>
              </w:rPr>
            </w:pPr>
            <w:r w:rsidRPr="000B61C4">
              <w:rPr>
                <w:rStyle w:val="DeltaViewInsertion"/>
                <w:rFonts w:ascii="DFKai-SB" w:eastAsia="DFKai-SB" w:hAnsi="DFKai-SB"/>
                <w:color w:val="auto"/>
                <w:sz w:val="22"/>
                <w:szCs w:val="22"/>
                <w:u w:val="none"/>
              </w:rPr>
              <w:t>a.</w:t>
            </w:r>
            <w:r w:rsidRPr="000B61C4">
              <w:rPr>
                <w:rStyle w:val="DeltaViewInsertion"/>
                <w:rFonts w:ascii="DFKai-SB" w:eastAsia="DFKai-SB" w:hAnsi="DFKai-SB" w:hint="eastAsia"/>
                <w:color w:val="auto"/>
                <w:sz w:val="22"/>
                <w:szCs w:val="22"/>
                <w:u w:val="none"/>
              </w:rPr>
              <w:t>計算公式採</w:t>
            </w:r>
            <w:r w:rsidRPr="000B61C4">
              <w:rPr>
                <w:rStyle w:val="DeltaViewInsertion"/>
                <w:rFonts w:eastAsia="DFKai-SB"/>
                <w:color w:val="auto"/>
                <w:sz w:val="22"/>
                <w:szCs w:val="22"/>
                <w:u w:val="none"/>
              </w:rPr>
              <w:t>Black &amp; Scholes</w:t>
            </w:r>
            <w:r w:rsidRPr="000B61C4">
              <w:rPr>
                <w:rStyle w:val="DeltaViewInsertion"/>
                <w:rFonts w:ascii="DFKai-SB" w:eastAsia="DFKai-SB" w:hAnsi="DFKai-SB" w:hint="eastAsia"/>
                <w:color w:val="auto"/>
                <w:sz w:val="22"/>
                <w:szCs w:val="22"/>
                <w:u w:val="none"/>
              </w:rPr>
              <w:t>公式。</w:t>
            </w:r>
          </w:p>
          <w:p w14:paraId="01C6722A" w14:textId="77777777" w:rsidR="00451ACC" w:rsidRPr="000B61C4" w:rsidRDefault="004718DC" w:rsidP="00D032E3">
            <w:pPr>
              <w:pStyle w:val="ListParagraph"/>
              <w:ind w:left="1395"/>
              <w:jc w:val="both"/>
              <w:rPr>
                <w:rStyle w:val="DeltaViewInsertion"/>
                <w:rFonts w:ascii="DFKai-SB" w:eastAsia="DFKai-SB" w:hAnsi="DFKai-SB"/>
                <w:color w:val="auto"/>
                <w:sz w:val="22"/>
                <w:szCs w:val="22"/>
                <w:u w:val="none"/>
              </w:rPr>
            </w:pPr>
            <w:r w:rsidRPr="000B61C4">
              <w:rPr>
                <w:rStyle w:val="DeltaViewInsertion"/>
                <w:rFonts w:ascii="DFKai-SB" w:eastAsia="DFKai-SB" w:hAnsi="DFKai-SB"/>
                <w:color w:val="auto"/>
                <w:sz w:val="22"/>
                <w:szCs w:val="22"/>
                <w:u w:val="none"/>
              </w:rPr>
              <w:t>b.</w:t>
            </w:r>
            <w:r w:rsidRPr="000B61C4">
              <w:rPr>
                <w:rStyle w:val="DeltaViewInsertion"/>
                <w:rFonts w:ascii="DFKai-SB" w:eastAsia="DFKai-SB" w:hAnsi="DFKai-SB" w:hint="eastAsia"/>
                <w:color w:val="auto"/>
                <w:sz w:val="22"/>
                <w:szCs w:val="22"/>
                <w:u w:val="none"/>
              </w:rPr>
              <w:t>參數採用方式：</w:t>
            </w:r>
          </w:p>
          <w:p w14:paraId="35165939" w14:textId="77777777" w:rsidR="00451ACC" w:rsidRPr="000B61C4" w:rsidRDefault="004718DC" w:rsidP="00D032E3">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標的</w:t>
            </w:r>
            <w:r w:rsidR="002F0333" w:rsidRPr="000B61C4">
              <w:rPr>
                <w:rStyle w:val="DeltaViewInsertion"/>
                <w:rFonts w:ascii="DFKai-SB" w:eastAsia="DFKai-SB" w:hAnsi="DFKai-SB" w:hint="eastAsia"/>
                <w:color w:val="auto"/>
                <w:sz w:val="22"/>
                <w:szCs w:val="22"/>
                <w:u w:val="none"/>
              </w:rPr>
              <w:t>點數</w:t>
            </w:r>
            <w:r w:rsidRPr="000B61C4">
              <w:rPr>
                <w:rStyle w:val="DeltaViewInsertion"/>
                <w:rFonts w:ascii="DFKai-SB" w:eastAsia="DFKai-SB" w:hAnsi="DFKai-SB" w:hint="eastAsia"/>
                <w:color w:val="auto"/>
                <w:sz w:val="22"/>
                <w:szCs w:val="22"/>
                <w:u w:val="none"/>
              </w:rPr>
              <w:t>：</w:t>
            </w:r>
            <w:r w:rsidR="00FD1001" w:rsidRPr="00FD1001">
              <w:rPr>
                <w:rFonts w:ascii="DFKai-SB" w:eastAsia="DFKai-SB" w:cs="DFKai-SB" w:hint="eastAsia"/>
                <w:sz w:val="22"/>
                <w:szCs w:val="22"/>
              </w:rPr>
              <w:t>採用標的指數最後編製日收盤前三十分鐘內標的指數</w:t>
            </w:r>
            <w:r w:rsidR="00C95301" w:rsidRPr="00C95301">
              <w:rPr>
                <w:rFonts w:ascii="DFKai-SB" w:eastAsia="DFKai-SB" w:cs="DFKai-SB" w:hint="eastAsia"/>
                <w:sz w:val="22"/>
                <w:szCs w:val="22"/>
              </w:rPr>
              <w:t>(下午一時 (不含)至一時二十五分(含)，加計最後一筆收盤指數)</w:t>
            </w:r>
            <w:r w:rsidR="00FD1001" w:rsidRPr="00FD1001">
              <w:rPr>
                <w:rFonts w:ascii="DFKai-SB" w:eastAsia="DFKai-SB" w:cs="DFKai-SB" w:hint="eastAsia"/>
                <w:sz w:val="22"/>
                <w:szCs w:val="22"/>
              </w:rPr>
              <w:t>之簡單算術平均數。</w:t>
            </w:r>
          </w:p>
          <w:p w14:paraId="3569C0BE" w14:textId="77777777" w:rsidR="00451ACC" w:rsidRPr="000B61C4" w:rsidRDefault="004718DC" w:rsidP="00D032E3">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履約</w:t>
            </w:r>
            <w:r w:rsidR="00E7501A" w:rsidRPr="000B61C4">
              <w:rPr>
                <w:rStyle w:val="DeltaViewInsertion"/>
                <w:rFonts w:ascii="DFKai-SB" w:eastAsia="DFKai-SB" w:hAnsi="DFKai-SB" w:hint="eastAsia"/>
                <w:color w:val="auto"/>
                <w:sz w:val="22"/>
                <w:szCs w:val="22"/>
                <w:u w:val="none"/>
              </w:rPr>
              <w:t>點數</w:t>
            </w:r>
            <w:r w:rsidRPr="000B61C4">
              <w:rPr>
                <w:rStyle w:val="DeltaViewInsertion"/>
                <w:rFonts w:ascii="DFKai-SB" w:eastAsia="DFKai-SB" w:hAnsi="DFKai-SB" w:hint="eastAsia"/>
                <w:color w:val="auto"/>
                <w:sz w:val="22"/>
                <w:szCs w:val="22"/>
                <w:u w:val="none"/>
              </w:rPr>
              <w:t>：採用最新之權證履約</w:t>
            </w:r>
            <w:r w:rsidR="00E7501A" w:rsidRPr="000B61C4">
              <w:rPr>
                <w:rStyle w:val="DeltaViewInsertion"/>
                <w:rFonts w:ascii="DFKai-SB" w:eastAsia="DFKai-SB" w:hAnsi="DFKai-SB" w:hint="eastAsia"/>
                <w:color w:val="auto"/>
                <w:sz w:val="22"/>
                <w:szCs w:val="22"/>
                <w:u w:val="none"/>
              </w:rPr>
              <w:t>點數</w:t>
            </w:r>
            <w:r w:rsidRPr="000B61C4">
              <w:rPr>
                <w:rStyle w:val="DeltaViewInsertion"/>
                <w:rFonts w:ascii="DFKai-SB" w:eastAsia="DFKai-SB" w:hAnsi="DFKai-SB" w:hint="eastAsia"/>
                <w:color w:val="auto"/>
                <w:sz w:val="22"/>
                <w:szCs w:val="22"/>
                <w:u w:val="none"/>
              </w:rPr>
              <w:t>。</w:t>
            </w:r>
          </w:p>
          <w:p w14:paraId="35140C1F" w14:textId="77777777" w:rsidR="00451ACC" w:rsidRPr="000B61C4" w:rsidRDefault="004718DC" w:rsidP="00D032E3">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每單位代表</w:t>
            </w:r>
            <w:r w:rsidR="00DA7339" w:rsidRPr="000B61C4">
              <w:rPr>
                <w:rStyle w:val="DeltaViewInsertion"/>
                <w:rFonts w:ascii="DFKai-SB" w:eastAsia="DFKai-SB" w:hAnsi="DFKai-SB" w:hint="eastAsia"/>
                <w:color w:val="auto"/>
                <w:sz w:val="22"/>
                <w:szCs w:val="22"/>
                <w:u w:val="none"/>
              </w:rPr>
              <w:t>指數點數</w:t>
            </w:r>
            <w:r w:rsidRPr="000B61C4">
              <w:rPr>
                <w:rStyle w:val="DeltaViewInsertion"/>
                <w:rFonts w:ascii="DFKai-SB" w:eastAsia="DFKai-SB" w:hAnsi="DFKai-SB" w:hint="eastAsia"/>
                <w:color w:val="auto"/>
                <w:sz w:val="22"/>
                <w:szCs w:val="22"/>
                <w:u w:val="none"/>
              </w:rPr>
              <w:t>：採用最新之權證每單位代表</w:t>
            </w:r>
            <w:r w:rsidR="00DA7339" w:rsidRPr="000B61C4">
              <w:rPr>
                <w:rStyle w:val="DeltaViewInsertion"/>
                <w:rFonts w:ascii="DFKai-SB" w:eastAsia="DFKai-SB" w:hAnsi="DFKai-SB" w:hint="eastAsia"/>
                <w:color w:val="auto"/>
                <w:sz w:val="22"/>
                <w:szCs w:val="22"/>
                <w:u w:val="none"/>
              </w:rPr>
              <w:t>指數點數</w:t>
            </w:r>
            <w:r w:rsidRPr="000B61C4">
              <w:rPr>
                <w:rStyle w:val="DeltaViewInsertion"/>
                <w:rFonts w:ascii="DFKai-SB" w:eastAsia="DFKai-SB" w:hAnsi="DFKai-SB" w:hint="eastAsia"/>
                <w:color w:val="auto"/>
                <w:sz w:val="22"/>
                <w:szCs w:val="22"/>
                <w:u w:val="none"/>
              </w:rPr>
              <w:t>。</w:t>
            </w:r>
          </w:p>
          <w:p w14:paraId="5D21C598" w14:textId="77777777" w:rsidR="00451ACC" w:rsidRPr="000B61C4" w:rsidRDefault="004718DC" w:rsidP="00D032E3">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存續期間：依原發行計畫之到期日計算。</w:t>
            </w:r>
          </w:p>
          <w:p w14:paraId="73A64B3B" w14:textId="77777777" w:rsidR="009B039F" w:rsidRPr="000B61C4" w:rsidRDefault="004718DC">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利率：依原發行計畫之利率條件。</w:t>
            </w:r>
          </w:p>
          <w:p w14:paraId="4DA10FAB" w14:textId="77777777" w:rsidR="009B039F" w:rsidRPr="000B61C4" w:rsidRDefault="0082701B" w:rsidP="00D032E3">
            <w:pPr>
              <w:pStyle w:val="ListParagraph"/>
              <w:numPr>
                <w:ilvl w:val="0"/>
                <w:numId w:val="20"/>
              </w:numPr>
              <w:jc w:val="both"/>
              <w:rPr>
                <w:rStyle w:val="DeltaViewInsertion"/>
                <w:rFonts w:eastAsia="DFKai-SB"/>
                <w:color w:val="auto"/>
                <w:u w:val="none"/>
              </w:rPr>
            </w:pPr>
            <w:r w:rsidRPr="000B61C4">
              <w:rPr>
                <w:rStyle w:val="DeltaViewInsertion"/>
                <w:rFonts w:eastAsia="DFKai-SB" w:hint="eastAsia"/>
                <w:color w:val="auto"/>
                <w:sz w:val="22"/>
                <w:szCs w:val="22"/>
                <w:u w:val="none"/>
              </w:rPr>
              <w:t>指數</w:t>
            </w:r>
            <w:r w:rsidR="004718DC" w:rsidRPr="000B61C4">
              <w:rPr>
                <w:rStyle w:val="DeltaViewInsertion"/>
                <w:rFonts w:eastAsia="DFKai-SB" w:hint="eastAsia"/>
                <w:color w:val="auto"/>
                <w:sz w:val="22"/>
                <w:szCs w:val="22"/>
                <w:u w:val="none"/>
              </w:rPr>
              <w:t>波動率：若權證視為到期日距原到期日大於</w:t>
            </w:r>
            <w:r w:rsidR="004718DC" w:rsidRPr="000B61C4">
              <w:rPr>
                <w:rStyle w:val="DeltaViewInsertion"/>
                <w:rFonts w:eastAsia="DFKai-SB"/>
                <w:color w:val="auto"/>
                <w:sz w:val="22"/>
                <w:szCs w:val="22"/>
                <w:u w:val="none"/>
              </w:rPr>
              <w:t>90</w:t>
            </w:r>
            <w:r w:rsidR="004718DC" w:rsidRPr="000B61C4">
              <w:rPr>
                <w:rStyle w:val="DeltaViewInsertion"/>
                <w:rFonts w:eastAsia="DFKai-SB"/>
                <w:color w:val="auto"/>
                <w:sz w:val="22"/>
                <w:szCs w:val="22"/>
                <w:u w:val="none"/>
              </w:rPr>
              <w:t>個交易日，取權證視為到期</w:t>
            </w:r>
            <w:r w:rsidR="004718DC" w:rsidRPr="000B61C4">
              <w:rPr>
                <w:rStyle w:val="DeltaViewInsertion"/>
                <w:rFonts w:eastAsia="DFKai-SB" w:hint="eastAsia"/>
                <w:color w:val="auto"/>
                <w:sz w:val="22"/>
                <w:szCs w:val="22"/>
                <w:u w:val="none"/>
              </w:rPr>
              <w:t>日距原到期日之交易日數標的市場資料計算，若權證視為到期日距原到期日小於等於</w:t>
            </w:r>
            <w:r w:rsidR="004718DC" w:rsidRPr="000B61C4">
              <w:rPr>
                <w:rStyle w:val="DeltaViewInsertion"/>
                <w:rFonts w:eastAsia="DFKai-SB"/>
                <w:color w:val="auto"/>
                <w:sz w:val="22"/>
                <w:szCs w:val="22"/>
                <w:u w:val="none"/>
              </w:rPr>
              <w:t>90</w:t>
            </w:r>
            <w:r w:rsidR="004718DC" w:rsidRPr="000B61C4">
              <w:rPr>
                <w:rStyle w:val="DeltaViewInsertion"/>
                <w:rFonts w:eastAsia="DFKai-SB"/>
                <w:color w:val="auto"/>
                <w:sz w:val="22"/>
                <w:szCs w:val="22"/>
                <w:u w:val="none"/>
              </w:rPr>
              <w:t>個交易日，則取</w:t>
            </w:r>
            <w:r w:rsidR="004718DC" w:rsidRPr="000B61C4">
              <w:rPr>
                <w:rStyle w:val="DeltaViewInsertion"/>
                <w:rFonts w:eastAsia="DFKai-SB"/>
                <w:color w:val="auto"/>
                <w:sz w:val="22"/>
                <w:szCs w:val="22"/>
                <w:u w:val="none"/>
              </w:rPr>
              <w:t>90</w:t>
            </w:r>
            <w:r w:rsidR="004718DC" w:rsidRPr="000B61C4">
              <w:rPr>
                <w:rStyle w:val="DeltaViewInsertion"/>
                <w:rFonts w:eastAsia="DFKai-SB"/>
                <w:color w:val="auto"/>
                <w:sz w:val="22"/>
                <w:szCs w:val="22"/>
                <w:u w:val="none"/>
              </w:rPr>
              <w:t>個交易日的標的市場資料計算。</w:t>
            </w:r>
          </w:p>
          <w:p w14:paraId="36E2E911" w14:textId="77777777" w:rsidR="00790CE5" w:rsidRPr="000B61C4" w:rsidRDefault="004718DC">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eastAsia="DFKai-SB" w:hint="eastAsia"/>
                <w:color w:val="auto"/>
                <w:sz w:val="22"/>
                <w:szCs w:val="22"/>
                <w:u w:val="none"/>
              </w:rPr>
              <w:t>以上結算金額之計算，以百分位為最小單位，並以千分位四捨五入計算</w:t>
            </w:r>
            <w:r w:rsidRPr="000B61C4">
              <w:rPr>
                <w:rStyle w:val="DeltaViewInsertion"/>
                <w:rFonts w:ascii="DFKai-SB" w:eastAsia="DFKai-SB" w:hAnsi="DFKai-SB" w:hint="eastAsia"/>
                <w:color w:val="auto"/>
                <w:sz w:val="22"/>
                <w:szCs w:val="22"/>
                <w:u w:val="none"/>
              </w:rPr>
              <w:t>。</w:t>
            </w:r>
          </w:p>
          <w:p w14:paraId="3A13F1C4" w14:textId="77777777" w:rsidR="00790CE5" w:rsidRPr="000B61C4" w:rsidRDefault="003677BD">
            <w:pPr>
              <w:pStyle w:val="ListParagraph"/>
              <w:numPr>
                <w:ilvl w:val="1"/>
                <w:numId w:val="19"/>
              </w:numPr>
              <w:jc w:val="both"/>
              <w:rPr>
                <w:rFonts w:ascii="DFKai-SB" w:eastAsia="DFKai-SB" w:hAnsi="DFKai-SB"/>
                <w:sz w:val="22"/>
                <w:szCs w:val="22"/>
              </w:rPr>
            </w:pPr>
            <w:r w:rsidRPr="000B61C4">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2A2EB5B6" w14:textId="77777777" w:rsidR="003677BD" w:rsidRPr="000B61C4" w:rsidRDefault="003677BD" w:rsidP="003677BD">
            <w:pPr>
              <w:pStyle w:val="ListParagraph"/>
              <w:ind w:left="1395"/>
              <w:jc w:val="both"/>
              <w:rPr>
                <w:rFonts w:ascii="DFKai-SB" w:eastAsia="DFKai-SB" w:hAnsi="DFKai-SB" w:cs="MHeiHK-Bold-B5pc-H-Identity-H"/>
                <w:b/>
                <w:bCs/>
                <w:color w:val="000000"/>
                <w:sz w:val="22"/>
                <w:szCs w:val="22"/>
              </w:rPr>
            </w:pPr>
            <w:r w:rsidRPr="000B61C4">
              <w:rPr>
                <w:rFonts w:ascii="DFKai-SB" w:eastAsia="DFKai-SB" w:hAnsi="DFKai-SB" w:cs="TimesNewRomanPS"/>
                <w:color w:val="000000"/>
                <w:sz w:val="22"/>
                <w:szCs w:val="22"/>
              </w:rPr>
              <w:t xml:space="preserve">(1) </w:t>
            </w:r>
            <w:r w:rsidRPr="000B61C4">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5CFDC1DC" w14:textId="77777777" w:rsidR="003677BD" w:rsidRPr="000B61C4" w:rsidRDefault="003677BD" w:rsidP="003677BD">
            <w:pPr>
              <w:spacing w:before="24" w:afterLines="24" w:after="57" w:line="240" w:lineRule="auto"/>
              <w:ind w:left="1906"/>
              <w:jc w:val="both"/>
              <w:rPr>
                <w:rFonts w:ascii="DFKai-SB" w:eastAsia="DFKai-SB" w:hAnsi="DFKai-SB" w:cs="MSungHK-Light-B5pc-H-Identity-H"/>
                <w:color w:val="000000"/>
              </w:rPr>
            </w:pPr>
            <w:r w:rsidRPr="000B61C4">
              <w:rPr>
                <w:rFonts w:ascii="DFKai-SB" w:eastAsia="DFKai-SB" w:hAnsi="DFKai-SB" w:cs="TimesNewRomanPS"/>
                <w:color w:val="000000"/>
              </w:rPr>
              <w:t>(</w:t>
            </w:r>
            <w:proofErr w:type="spellStart"/>
            <w:r w:rsidRPr="000B61C4">
              <w:rPr>
                <w:rFonts w:ascii="DFKai-SB" w:eastAsia="DFKai-SB" w:hAnsi="DFKai-SB" w:cs="TimesNewRomanPS"/>
                <w:color w:val="000000"/>
              </w:rPr>
              <w:t>i</w:t>
            </w:r>
            <w:proofErr w:type="spellEnd"/>
            <w:r w:rsidRPr="000B61C4">
              <w:rPr>
                <w:rFonts w:ascii="DFKai-SB" w:eastAsia="DFKai-SB" w:hAnsi="DFKai-SB" w:cs="TimesNewRomanPS"/>
                <w:color w:val="000000"/>
              </w:rPr>
              <w:t>)</w:t>
            </w:r>
            <w:r w:rsidRPr="000B61C4">
              <w:rPr>
                <w:rFonts w:ascii="DFKai-SB" w:eastAsia="DFKai-SB" w:hAnsi="DFKai-SB" w:cs="MSungHK-Light-B5pc-H-Identity-H" w:hint="eastAsia"/>
                <w:color w:val="000000"/>
              </w:rPr>
              <w:t>任何相關法律或法規（包括任何稅法）之實施或任何變更；或</w:t>
            </w:r>
          </w:p>
          <w:p w14:paraId="0E02FE59" w14:textId="77777777" w:rsidR="003677BD" w:rsidRPr="000B61C4" w:rsidRDefault="003677BD" w:rsidP="003677BD">
            <w:pPr>
              <w:spacing w:before="24" w:afterLines="24" w:after="57" w:line="240" w:lineRule="auto"/>
              <w:ind w:left="1906"/>
              <w:jc w:val="both"/>
              <w:rPr>
                <w:rFonts w:ascii="DFKai-SB" w:eastAsia="DFKai-SB" w:hAnsi="DFKai-SB" w:cs="MSungHK-Light-B5pc-H-Identity-H"/>
                <w:color w:val="000000"/>
              </w:rPr>
            </w:pPr>
            <w:r w:rsidRPr="000B61C4">
              <w:rPr>
                <w:rFonts w:ascii="DFKai-SB" w:eastAsia="DFKai-SB" w:hAnsi="DFKai-SB" w:cs="TimesNewRomanPS"/>
                <w:color w:val="000000"/>
              </w:rPr>
              <w:t>(ii)</w:t>
            </w:r>
            <w:r w:rsidRPr="000B61C4">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23E4659D" w14:textId="77777777" w:rsidR="003677BD" w:rsidRPr="000B61C4" w:rsidRDefault="003677BD" w:rsidP="003677BD">
            <w:pPr>
              <w:spacing w:before="24" w:afterLines="24" w:after="57" w:line="240" w:lineRule="auto"/>
              <w:ind w:left="1906"/>
              <w:jc w:val="both"/>
              <w:rPr>
                <w:rFonts w:ascii="DFKai-SB" w:eastAsia="DFKai-SB" w:hAnsi="DFKai-SB" w:cs="MSungHK-Light-B5pc-H-Identity-H"/>
                <w:color w:val="000000"/>
              </w:rPr>
            </w:pPr>
            <w:r w:rsidRPr="000B61C4">
              <w:rPr>
                <w:rFonts w:ascii="DFKai-SB" w:eastAsia="DFKai-SB" w:hAnsi="DFKai-SB" w:cs="TimesNewRomanPS"/>
                <w:color w:val="000000"/>
              </w:rPr>
              <w:t>((</w:t>
            </w:r>
            <w:proofErr w:type="spellStart"/>
            <w:r w:rsidRPr="000B61C4">
              <w:rPr>
                <w:rFonts w:ascii="DFKai-SB" w:eastAsia="DFKai-SB" w:hAnsi="DFKai-SB" w:cs="TimesNewRomanPS"/>
                <w:color w:val="000000"/>
              </w:rPr>
              <w:t>i</w:t>
            </w:r>
            <w:proofErr w:type="spellEnd"/>
            <w:r w:rsidRPr="000B61C4">
              <w:rPr>
                <w:rFonts w:ascii="DFKai-SB" w:eastAsia="DFKai-SB" w:hAnsi="DFKai-SB" w:cs="TimesNewRomanPS"/>
                <w:color w:val="000000"/>
              </w:rPr>
              <w:t xml:space="preserve">) </w:t>
            </w:r>
            <w:r w:rsidRPr="000B61C4">
              <w:rPr>
                <w:rFonts w:ascii="DFKai-SB" w:eastAsia="DFKai-SB" w:hAnsi="DFKai-SB" w:cs="MSungHK-Light-B5pc-H-Identity-H" w:hint="eastAsia"/>
                <w:color w:val="000000"/>
              </w:rPr>
              <w:t>及</w:t>
            </w:r>
            <w:r w:rsidRPr="000B61C4">
              <w:rPr>
                <w:rFonts w:ascii="DFKai-SB" w:eastAsia="DFKai-SB" w:hAnsi="DFKai-SB" w:cs="TimesNewRomanPS"/>
                <w:color w:val="000000"/>
              </w:rPr>
              <w:t xml:space="preserve">(ii) </w:t>
            </w:r>
            <w:r w:rsidRPr="000B61C4">
              <w:rPr>
                <w:rFonts w:ascii="DFKai-SB" w:eastAsia="DFKai-SB" w:hAnsi="DFKai-SB" w:cs="TimesNewRomanPS" w:hint="eastAsia"/>
                <w:color w:val="000000"/>
              </w:rPr>
              <w:t>下</w:t>
            </w:r>
            <w:r w:rsidRPr="000B61C4">
              <w:rPr>
                <w:rFonts w:ascii="DFKai-SB" w:eastAsia="DFKai-SB" w:hAnsi="DFKai-SB" w:cs="MSungHK-Light-B5pc-H-Identity-H" w:hint="eastAsia"/>
                <w:color w:val="000000"/>
              </w:rPr>
              <w:t>各稱「</w:t>
            </w:r>
            <w:r w:rsidRPr="000B61C4">
              <w:rPr>
                <w:rFonts w:ascii="DFKai-SB" w:eastAsia="DFKai-SB" w:hAnsi="DFKai-SB" w:cs="MHeiHK-Bold-B5pc-H-Identity-H" w:hint="eastAsia"/>
                <w:b/>
                <w:bCs/>
                <w:color w:val="000000"/>
              </w:rPr>
              <w:t>法律變更事件</w:t>
            </w:r>
            <w:r w:rsidRPr="000B61C4">
              <w:rPr>
                <w:rFonts w:ascii="DFKai-SB" w:eastAsia="DFKai-SB" w:hAnsi="DFKai-SB" w:cs="MSungHK-Light-B5pc-H-Identity-H" w:hint="eastAsia"/>
                <w:color w:val="000000"/>
              </w:rPr>
              <w:t>」）；或</w:t>
            </w:r>
          </w:p>
          <w:p w14:paraId="0C1B043E" w14:textId="77777777" w:rsidR="003677BD" w:rsidRPr="000B61C4" w:rsidRDefault="003677BD" w:rsidP="003677BD">
            <w:pPr>
              <w:spacing w:after="0" w:line="240" w:lineRule="auto"/>
              <w:ind w:left="1367"/>
              <w:jc w:val="both"/>
              <w:rPr>
                <w:rFonts w:ascii="DFKai-SB" w:eastAsia="DFKai-SB" w:hAnsi="DFKai-SB" w:cs="MSungHK-Light-B5pc-H-Identity-H"/>
                <w:color w:val="000000"/>
              </w:rPr>
            </w:pPr>
            <w:r w:rsidRPr="000B61C4">
              <w:rPr>
                <w:rFonts w:ascii="DFKai-SB" w:eastAsia="DFKai-SB" w:hAnsi="DFKai-SB" w:cs="TimesNewRomanPS"/>
                <w:color w:val="000000"/>
              </w:rPr>
              <w:t xml:space="preserve">(2) </w:t>
            </w:r>
            <w:r w:rsidRPr="000B61C4">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037E6797" w14:textId="77777777" w:rsidR="00790CE5" w:rsidRPr="000B61C4" w:rsidRDefault="003677BD" w:rsidP="003677BD">
            <w:pPr>
              <w:tabs>
                <w:tab w:val="left" w:pos="1370"/>
              </w:tabs>
              <w:spacing w:after="0" w:line="240" w:lineRule="auto"/>
              <w:ind w:left="1457" w:hanging="450"/>
              <w:jc w:val="both"/>
              <w:rPr>
                <w:rFonts w:ascii="DFKai-SB" w:eastAsia="DFKai-SB" w:hAnsi="DFKai-SB"/>
              </w:rPr>
            </w:pPr>
            <w:r w:rsidRPr="000B61C4">
              <w:rPr>
                <w:rFonts w:ascii="DFKai-SB" w:eastAsia="DFKai-SB" w:hAnsi="DFKai-SB" w:cs="MSungHK-Light-B5pc-H-Identity-H" w:hint="eastAsia"/>
                <w:color w:val="000000"/>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w:t>
            </w:r>
            <w:r w:rsidRPr="000B61C4">
              <w:rPr>
                <w:rFonts w:ascii="DFKai-SB" w:eastAsia="DFKai-SB" w:hAnsi="DFKai-SB" w:cs="MSungHK-Light-B5pc-H-Identity-H" w:hint="eastAsia"/>
                <w:color w:val="000000"/>
              </w:rPr>
              <w:lastRenderedPageBreak/>
              <w:t>可行的部分），並扣除發行人依其全權裁量所判定任何相關避險安排的平倉成本</w:t>
            </w:r>
            <w:r w:rsidRPr="000B61C4">
              <w:rPr>
                <w:rStyle w:val="DeltaViewInsertion"/>
                <w:rFonts w:eastAsia="DFKai-SB" w:hint="eastAsia"/>
                <w:color w:val="000000"/>
                <w:u w:val="none"/>
              </w:rPr>
              <w:t>。</w:t>
            </w:r>
            <w:r w:rsidR="00790CE5" w:rsidRPr="000B61C4">
              <w:rPr>
                <w:rStyle w:val="DeltaViewInsertion"/>
                <w:rFonts w:ascii="DFKai-SB" w:eastAsia="DFKai-SB" w:hAnsi="DFKai-SB" w:hint="eastAsia"/>
                <w:color w:val="auto"/>
                <w:u w:val="none"/>
              </w:rPr>
              <w:t>(3</w:t>
            </w:r>
            <w:r w:rsidR="006304A1" w:rsidRPr="000B61C4">
              <w:rPr>
                <w:rStyle w:val="DeltaViewInsertion"/>
                <w:rFonts w:ascii="DFKai-SB" w:eastAsia="DFKai-SB" w:hAnsi="DFKai-SB" w:hint="eastAsia"/>
                <w:color w:val="auto"/>
                <w:u w:val="none"/>
              </w:rPr>
              <w:t>)</w:t>
            </w:r>
            <w:r w:rsidR="00842078" w:rsidRPr="000B61C4">
              <w:rPr>
                <w:rStyle w:val="DeltaViewInsertion"/>
                <w:rFonts w:ascii="DFKai-SB" w:eastAsia="DFKai-SB" w:hAnsi="DFKai-SB"/>
                <w:color w:val="auto"/>
                <w:u w:val="none"/>
              </w:rPr>
              <w:tab/>
            </w:r>
            <w:r w:rsidR="004718DC" w:rsidRPr="000B61C4">
              <w:rPr>
                <w:rStyle w:val="DeltaViewInsertion"/>
                <w:rFonts w:ascii="DFKai-SB" w:eastAsia="DFKai-SB" w:hAnsi="DFKai-SB"/>
                <w:color w:val="auto"/>
                <w:u w:val="none"/>
              </w:rPr>
              <w:t>前述終止上市事項發生時，發行人將依</w:t>
            </w:r>
            <w:r w:rsidR="00564C2C" w:rsidRPr="000B61C4">
              <w:rPr>
                <w:rFonts w:ascii="DFKai-SB" w:eastAsia="DFKai-SB" w:hAnsi="DFKai-SB" w:hint="eastAsia"/>
                <w:bCs/>
              </w:rPr>
              <w:t>臺灣證券交易所</w:t>
            </w:r>
            <w:r w:rsidR="004718DC" w:rsidRPr="000B61C4">
              <w:rPr>
                <w:rStyle w:val="DeltaViewInsertion"/>
                <w:rFonts w:ascii="DFKai-SB" w:eastAsia="DFKai-SB" w:hAnsi="DFKai-SB"/>
                <w:color w:val="auto"/>
                <w:u w:val="none"/>
              </w:rPr>
              <w:t>規定辦理公告。</w:t>
            </w:r>
          </w:p>
        </w:tc>
      </w:tr>
      <w:tr w:rsidR="002C19B4" w:rsidRPr="000B61C4" w14:paraId="66FAAE98" w14:textId="77777777" w:rsidTr="00BC6CFF">
        <w:tc>
          <w:tcPr>
            <w:tcW w:w="535" w:type="pct"/>
            <w:tcBorders>
              <w:top w:val="nil"/>
              <w:left w:val="nil"/>
              <w:bottom w:val="nil"/>
              <w:right w:val="nil"/>
            </w:tcBorders>
          </w:tcPr>
          <w:p w14:paraId="1C0A9013" w14:textId="77777777" w:rsidR="002C19B4" w:rsidRPr="000B61C4" w:rsidRDefault="002C19B4" w:rsidP="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lastRenderedPageBreak/>
              <w:t>十</w:t>
            </w:r>
            <w:r w:rsidR="00BD3E1A" w:rsidRPr="000B61C4">
              <w:rPr>
                <w:rFonts w:ascii="Times New Roman" w:eastAsia="DFKai-SB" w:hAnsi="Times New Roman" w:cs="Times New Roman" w:hint="eastAsia"/>
              </w:rPr>
              <w:t>六</w:t>
            </w:r>
            <w:r w:rsidRPr="000B61C4">
              <w:rPr>
                <w:rFonts w:ascii="Times New Roman" w:eastAsia="DFKai-SB" w:hAnsi="Times New Roman" w:cs="Times New Roman" w:hint="eastAsia"/>
              </w:rPr>
              <w:t>、</w:t>
            </w:r>
          </w:p>
          <w:p w14:paraId="5C45E96A" w14:textId="77777777" w:rsidR="002C19B4" w:rsidRPr="000B61C4" w:rsidRDefault="002C19B4" w:rsidP="002C19B4">
            <w:pPr>
              <w:spacing w:after="0" w:line="240" w:lineRule="auto"/>
              <w:rPr>
                <w:rFonts w:ascii="Times New Roman" w:eastAsia="DFKai-SB" w:hAnsi="Times New Roman" w:cs="Times New Roman"/>
              </w:rPr>
            </w:pPr>
          </w:p>
          <w:p w14:paraId="01187069" w14:textId="77777777" w:rsidR="002C19B4" w:rsidRPr="000B61C4" w:rsidRDefault="002C19B4" w:rsidP="002C19B4">
            <w:pPr>
              <w:spacing w:after="0" w:line="240" w:lineRule="auto"/>
              <w:rPr>
                <w:rFonts w:ascii="Times New Roman" w:eastAsia="DFKai-SB" w:hAnsi="Times New Roman" w:cs="Times New Roman"/>
              </w:rPr>
            </w:pPr>
          </w:p>
        </w:tc>
        <w:tc>
          <w:tcPr>
            <w:tcW w:w="4465" w:type="pct"/>
            <w:tcBorders>
              <w:top w:val="nil"/>
              <w:left w:val="nil"/>
              <w:bottom w:val="nil"/>
              <w:right w:val="nil"/>
            </w:tcBorders>
          </w:tcPr>
          <w:p w14:paraId="219D2B03" w14:textId="77777777" w:rsidR="002C19B4" w:rsidRPr="000B61C4" w:rsidRDefault="002C19B4" w:rsidP="002C19B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發行人於未來三個月內對同一標的發行反向之認</w:t>
            </w:r>
            <w:r w:rsidR="00075E66" w:rsidRPr="000B61C4">
              <w:rPr>
                <w:rFonts w:ascii="Times New Roman" w:eastAsia="DFKai-SB" w:hAnsi="Times New Roman" w:cs="Times New Roman" w:hint="eastAsia"/>
                <w:b/>
                <w:bCs/>
              </w:rPr>
              <w:t xml:space="preserve"/>
            </w:r>
            <w:r w:rsidR="00075E66" w:rsidRPr="000B61C4">
              <w:rPr>
                <w:rFonts w:ascii="Times New Roman" w:eastAsia="DFKai-SB" w:hAnsi="Times New Roman" w:cs="Times New Roman" w:hint="eastAsia"/>
                <w:b/>
                <w:bCs/>
              </w:rPr>
              <w:t>購</w:t>
            </w:r>
            <w:r w:rsidR="00075E66" w:rsidRPr="000B61C4">
              <w:rPr>
                <w:rFonts w:ascii="Times New Roman" w:eastAsia="DFKai-SB" w:hAnsi="Times New Roman" w:cs="Times New Roman" w:hint="eastAsia"/>
                <w:b/>
                <w:bCs/>
              </w:rPr>
              <w:t/>
            </w:r>
            <w:r w:rsidRPr="000B61C4">
              <w:rPr>
                <w:rFonts w:ascii="Times New Roman" w:eastAsia="DFKai-SB" w:hAnsi="Times New Roman" w:cs="Times New Roman" w:hint="eastAsia"/>
                <w:b/>
                <w:bCs/>
              </w:rPr>
              <w:t>權證計畫</w:t>
            </w:r>
            <w:r w:rsidRPr="000B61C4">
              <w:rPr>
                <w:rFonts w:ascii="Times New Roman" w:eastAsia="DFKai-SB" w:hAnsi="Times New Roman" w:cs="Times New Roman" w:hint="eastAsia"/>
                <w:b/>
              </w:rPr>
              <w:t>：</w:t>
            </w:r>
          </w:p>
          <w:p w14:paraId="2587D4C7" w14:textId="77777777" w:rsidR="002C19B4" w:rsidRPr="000B61C4" w:rsidRDefault="002C19B4" w:rsidP="002C19B4">
            <w:pPr>
              <w:spacing w:after="0" w:line="240" w:lineRule="auto"/>
              <w:rPr>
                <w:rFonts w:ascii="Times New Roman" w:eastAsia="DFKai-SB" w:hAnsi="Times New Roman" w:cs="Times New Roman"/>
                <w:b/>
                <w:bCs/>
                <w:lang w:val="en-US"/>
              </w:rPr>
            </w:pPr>
            <w:r w:rsidRPr="000B61C4">
              <w:rPr>
                <w:rFonts w:ascii="DFKai-SB" w:eastAsia="DFKai-SB" w:cs="DFKai-SB" w:hint="eastAsia"/>
              </w:rPr>
              <w:t>為因應市場變動及提供投資人多樣化的投資工具，發行人不排除於未來三個月內對同一標的</w:t>
            </w:r>
            <w:r w:rsidRPr="000B61C4">
              <w:rPr>
                <w:rFonts w:ascii="DFKai-SB" w:eastAsia="DFKai-SB" w:cs="DFKai-SB"/>
              </w:rPr>
              <w:fldChar w:fldCharType="begin"/>
            </w:r>
            <w:r w:rsidRPr="000B61C4">
              <w:rPr>
                <w:rFonts w:ascii="DFKai-SB" w:eastAsia="DFKai-SB" w:cs="DFKai-SB"/>
              </w:rPr>
              <w:instrText>IF  = "</w:instrText>
            </w:r>
            <w:r w:rsidRPr="000B61C4">
              <w:rPr>
                <w:rFonts w:ascii="DFKai-SB" w:eastAsia="DFKai-SB" w:cs="DFKai-SB" w:hint="eastAsia"/>
              </w:rPr>
              <w:instrText>同</w:instrText>
            </w:r>
            <w:r w:rsidRPr="000B61C4">
              <w:rPr>
                <w:rFonts w:ascii="DFKai-SB" w:eastAsia="DFKai-SB" w:cs="DFKai-SB"/>
              </w:rPr>
              <w:instrText>" "</w:instrText>
            </w:r>
            <w:r w:rsidRPr="000B61C4">
              <w:rPr>
                <w:rFonts w:ascii="DFKai-SB" w:eastAsia="DFKai-SB" w:cs="DFKai-SB" w:hint="eastAsia"/>
              </w:rPr>
              <w:instrText>再次</w:instrText>
            </w:r>
            <w:r w:rsidRPr="000B61C4">
              <w:rPr>
                <w:rFonts w:ascii="DFKai-SB" w:eastAsia="DFKai-SB" w:cs="DFKai-SB"/>
              </w:rPr>
              <w:instrText xml:space="preserve">" "" </w:instrText>
            </w:r>
            <w:r w:rsidRPr="000B61C4">
              <w:rPr>
                <w:rFonts w:ascii="DFKai-SB" w:eastAsia="DFKai-SB" w:cs="DFKai-SB"/>
              </w:rPr>
              <w:fldChar w:fldCharType="separate"/>
            </w:r>
            <w:r w:rsidR="004B5DCD" w:rsidRPr="000B61C4">
              <w:rPr>
                <w:rFonts w:ascii="DFKai-SB" w:eastAsia="DFKai-SB" w:cs="DFKai-SB" w:hint="eastAsia"/>
                <w:noProof/>
              </w:rPr>
              <w:t>同</w:t>
            </w:r>
            <w:r w:rsidRPr="000B61C4">
              <w:rPr>
                <w:rFonts w:ascii="DFKai-SB" w:eastAsia="DFKai-SB" w:cs="DFKai-SB"/>
              </w:rPr>
              <w:fldChar w:fldCharType="end"/>
            </w:r>
            <w:r w:rsidRPr="000B61C4">
              <w:rPr>
                <w:rFonts w:ascii="DFKai-SB" w:eastAsia="DFKai-SB" w:cs="DFKai-SB" w:hint="eastAsia"/>
              </w:rPr>
              <w:t>反向發行認</w:t>
            </w:r>
            <w:r w:rsidR="00075E66" w:rsidRPr="000B61C4">
              <w:rPr>
                <w:rFonts w:ascii="DFKai-SB" w:eastAsia="DFKai-SB" w:cs="DFKai-SB" w:hint="eastAsia"/>
              </w:rPr>
              <w:t xml:space="preserve">購</w:t>
            </w:r>
            <w:r w:rsidRPr="000B61C4">
              <w:rPr>
                <w:rFonts w:ascii="DFKai-SB" w:eastAsia="DFKai-SB" w:cs="DFKai-SB" w:hint="eastAsia"/>
              </w:rPr>
              <w:t>權證。</w:t>
            </w:r>
          </w:p>
        </w:tc>
      </w:tr>
      <w:tr w:rsidR="002C19B4" w:rsidRPr="000B61C4" w14:paraId="16175473" w14:textId="77777777" w:rsidTr="00F77CB9">
        <w:tc>
          <w:tcPr>
            <w:tcW w:w="535" w:type="pct"/>
            <w:tcBorders>
              <w:top w:val="nil"/>
              <w:left w:val="nil"/>
              <w:bottom w:val="nil"/>
              <w:right w:val="nil"/>
            </w:tcBorders>
          </w:tcPr>
          <w:p w14:paraId="3A08ECAD" w14:textId="77777777" w:rsidR="002C19B4" w:rsidRPr="000B61C4" w:rsidRDefault="002C19B4" w:rsidP="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十</w:t>
            </w:r>
            <w:r w:rsidR="00BD3E1A" w:rsidRPr="000B61C4">
              <w:rPr>
                <w:rFonts w:ascii="Times New Roman" w:eastAsia="DFKai-SB" w:hAnsi="Times New Roman" w:cs="Times New Roman" w:hint="eastAsia"/>
              </w:rPr>
              <w:t>七</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036C76C7" w14:textId="77777777" w:rsidR="002C19B4" w:rsidRPr="000B61C4" w:rsidRDefault="002C19B4" w:rsidP="002C19B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Pr="000B61C4">
              <w:rPr>
                <w:rFonts w:ascii="Times New Roman" w:eastAsia="DFKai-SB" w:hAnsi="Times New Roman" w:cs="Times New Roman" w:hint="eastAsia"/>
                <w:b/>
              </w:rPr>
              <w:t>：</w:t>
            </w:r>
          </w:p>
          <w:p w14:paraId="7315602B" w14:textId="77777777" w:rsidR="002C19B4" w:rsidRPr="000B61C4" w:rsidRDefault="002C19B4" w:rsidP="00F77CB9">
            <w:pPr>
              <w:spacing w:after="0" w:line="240" w:lineRule="auto"/>
              <w:jc w:val="both"/>
              <w:rPr>
                <w:rFonts w:ascii="Times New Roman" w:eastAsia="DFKai-SB" w:hAnsi="Times New Roman" w:cs="Times New Roman"/>
                <w:b/>
                <w:bCs/>
              </w:rPr>
            </w:pPr>
            <w:r w:rsidRPr="000B61C4">
              <w:rPr>
                <w:rFonts w:ascii="DFKai-SB" w:eastAsia="DFKai-SB" w:cs="DFKai-SB" w:hint="eastAsia"/>
              </w:rPr>
              <w:t>本公司於外國標的</w:t>
            </w:r>
            <w:r w:rsidR="00DB267B" w:rsidRPr="000B61C4">
              <w:rPr>
                <w:rFonts w:ascii="DFKai-SB" w:eastAsia="DFKai-SB" w:cs="DFKai-SB" w:hint="eastAsia"/>
              </w:rPr>
              <w:t>指數</w:t>
            </w:r>
            <w:r w:rsidR="00562448" w:rsidRPr="000B61C4">
              <w:rPr>
                <w:rFonts w:ascii="DFKai-SB" w:eastAsia="DFKai-SB" w:cs="DFKai-SB" w:hint="eastAsia"/>
              </w:rPr>
              <w:t>編製機構</w:t>
            </w:r>
            <w:r w:rsidRPr="000B61C4">
              <w:rPr>
                <w:rFonts w:ascii="DFKai-SB" w:eastAsia="DFKai-SB" w:cs="DFKai-SB" w:hint="eastAsia"/>
              </w:rPr>
              <w:t>官方網站得知</w:t>
            </w:r>
            <w:r w:rsidR="00DB267B" w:rsidRPr="000B61C4">
              <w:rPr>
                <w:rFonts w:ascii="DFKai-SB" w:eastAsia="DFKai-SB" w:cs="DFKai-SB" w:hint="eastAsia"/>
              </w:rPr>
              <w:t>標的指數</w:t>
            </w:r>
            <w:r w:rsidR="00562448" w:rsidRPr="000B61C4">
              <w:rPr>
                <w:rFonts w:ascii="DFKai-SB" w:eastAsia="DFKai-SB" w:cs="DFKai-SB" w:hint="eastAsia"/>
              </w:rPr>
              <w:t>編製機構公告停止編製該指數</w:t>
            </w:r>
            <w:r w:rsidRPr="000B61C4">
              <w:rPr>
                <w:rFonts w:ascii="DFKai-SB" w:eastAsia="DFKai-SB" w:cs="DFKai-SB" w:hint="eastAsia"/>
              </w:rPr>
              <w:t>等資訊時，即通知臺灣證券交易所，並於本公司網站及臺灣證券交易所指定之網際網路資訊系統</w:t>
            </w:r>
            <w:r w:rsidRPr="000B61C4">
              <w:rPr>
                <w:rFonts w:ascii="DFKai-SB" w:eastAsia="DFKai-SB" w:cs="DFKai-SB"/>
              </w:rPr>
              <w:t>(</w:t>
            </w:r>
            <w:hyperlink r:id="rId8" w:history="1">
              <w:r w:rsidR="003677BD" w:rsidRPr="000B61C4">
                <w:rPr>
                  <w:rStyle w:val="Hyperlink"/>
                  <w:rFonts w:ascii="Times New Roman" w:eastAsia="DFKai-SB" w:hAnsi="Times New Roman" w:cs="Times New Roman"/>
                </w:rPr>
                <w:t>https://mops.twse.com.tw/mops/web/index</w:t>
              </w:r>
            </w:hyperlink>
            <w:r w:rsidRPr="000B61C4">
              <w:rPr>
                <w:rFonts w:ascii="DFKai-SB" w:eastAsia="DFKai-SB" w:cs="DFKai-SB"/>
              </w:rPr>
              <w:t>)</w:t>
            </w:r>
            <w:r w:rsidRPr="000B61C4">
              <w:rPr>
                <w:rFonts w:ascii="DFKai-SB" w:eastAsia="DFKai-SB" w:cs="DFKai-SB" w:hint="eastAsia"/>
              </w:rPr>
              <w:t>公告相關訊息。</w:t>
            </w:r>
          </w:p>
        </w:tc>
      </w:tr>
      <w:tr w:rsidR="002C19B4" w:rsidRPr="000B61C4" w14:paraId="65C01347" w14:textId="77777777" w:rsidTr="00F77CB9">
        <w:tc>
          <w:tcPr>
            <w:tcW w:w="535" w:type="pct"/>
            <w:tcBorders>
              <w:top w:val="nil"/>
              <w:left w:val="nil"/>
              <w:bottom w:val="nil"/>
              <w:right w:val="nil"/>
            </w:tcBorders>
          </w:tcPr>
          <w:p w14:paraId="180F78F3" w14:textId="77777777" w:rsidR="002C19B4" w:rsidRPr="000B61C4" w:rsidRDefault="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十</w:t>
            </w:r>
            <w:r w:rsidR="00BD3E1A" w:rsidRPr="000B61C4">
              <w:rPr>
                <w:rFonts w:ascii="Times New Roman" w:eastAsia="DFKai-SB" w:hAnsi="Times New Roman" w:cs="Times New Roman" w:hint="eastAsia"/>
              </w:rPr>
              <w:t>八</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249FCC75" w14:textId="77777777" w:rsidR="002C19B4" w:rsidRPr="000B61C4" w:rsidRDefault="002C19B4" w:rsidP="002C19B4">
            <w:pPr>
              <w:spacing w:after="0" w:line="240" w:lineRule="auto"/>
              <w:rPr>
                <w:rFonts w:ascii="DFKai-SB" w:eastAsia="DFKai-SB" w:cs="DFKai-SB"/>
                <w:b/>
                <w:bCs/>
              </w:rPr>
            </w:pPr>
            <w:r w:rsidRPr="000B61C4">
              <w:rPr>
                <w:rFonts w:ascii="DFKai-SB" w:eastAsia="DFKai-SB" w:cs="DFKai-SB" w:hint="eastAsia"/>
                <w:b/>
                <w:bCs/>
              </w:rPr>
              <w:t>權證之轉換：</w:t>
            </w:r>
          </w:p>
          <w:p w14:paraId="2173779A" w14:textId="77777777" w:rsidR="002C19B4" w:rsidRPr="000B61C4" w:rsidRDefault="00BD37E8" w:rsidP="002C19B4">
            <w:pPr>
              <w:spacing w:after="0" w:line="240" w:lineRule="auto"/>
              <w:rPr>
                <w:rFonts w:ascii="DFKai-SB" w:eastAsia="DFKai-SB" w:cs="DFKai-SB"/>
                <w:b/>
                <w:bCs/>
              </w:rPr>
            </w:pPr>
            <w:r w:rsidRPr="00BD37E8">
              <w:rPr>
                <w:rFonts w:ascii="DFKai-SB" w:eastAsia="DFKai-SB" w:cs="DFKai-SB" w:hint="eastAsia"/>
              </w:rPr>
              <w:t>發行人</w:t>
            </w:r>
            <w:r w:rsidR="002C19B4" w:rsidRPr="000B61C4">
              <w:rPr>
                <w:rFonts w:ascii="DFKai-SB" w:eastAsia="DFKai-SB" w:cs="DFKai-SB" w:hint="eastAsia"/>
              </w:rPr>
              <w:t>不得主動將本權證轉換為存續期間長於本權證之另一認購（售）權證或其他證券。</w:t>
            </w:r>
          </w:p>
        </w:tc>
      </w:tr>
      <w:tr w:rsidR="002C19B4" w:rsidRPr="000B61C4" w14:paraId="69ED06E4" w14:textId="77777777" w:rsidTr="00F77CB9">
        <w:tc>
          <w:tcPr>
            <w:tcW w:w="535" w:type="pct"/>
            <w:tcBorders>
              <w:top w:val="nil"/>
              <w:left w:val="nil"/>
              <w:bottom w:val="nil"/>
              <w:right w:val="nil"/>
            </w:tcBorders>
          </w:tcPr>
          <w:p w14:paraId="14B07DD0" w14:textId="77777777" w:rsidR="002C19B4" w:rsidRPr="000B61C4" w:rsidRDefault="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十</w:t>
            </w:r>
            <w:r w:rsidR="00BD3E1A" w:rsidRPr="000B61C4">
              <w:rPr>
                <w:rFonts w:ascii="Times New Roman" w:eastAsia="DFKai-SB" w:hAnsi="Times New Roman" w:cs="Times New Roman" w:hint="eastAsia"/>
              </w:rPr>
              <w:t>九</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51D74112" w14:textId="77777777" w:rsidR="002C19B4" w:rsidRPr="000B61C4" w:rsidRDefault="002C19B4" w:rsidP="002C19B4">
            <w:pPr>
              <w:spacing w:after="0" w:line="240" w:lineRule="auto"/>
              <w:rPr>
                <w:rFonts w:ascii="DFKai-SB" w:eastAsia="DFKai-SB" w:cs="DFKai-SB"/>
              </w:rPr>
            </w:pPr>
            <w:r w:rsidRPr="000B61C4">
              <w:rPr>
                <w:rFonts w:ascii="DFKai-SB" w:eastAsia="DFKai-SB" w:cs="DFKai-SB" w:hint="eastAsia"/>
                <w:b/>
                <w:bCs/>
              </w:rPr>
              <w:t>發行人未於規定時限履行其交付現金差價之義務時，對其集保履約專戶內存券之分配處理方式</w:t>
            </w:r>
            <w:r w:rsidRPr="000B61C4">
              <w:rPr>
                <w:rFonts w:ascii="DFKai-SB" w:eastAsia="DFKai-SB" w:cs="DFKai-SB" w:hint="eastAsia"/>
              </w:rPr>
              <w:t>：</w:t>
            </w:r>
          </w:p>
          <w:p w14:paraId="49E82555" w14:textId="77777777" w:rsidR="002B20D3" w:rsidRPr="000B61C4" w:rsidRDefault="002B20D3">
            <w:pPr>
              <w:spacing w:after="0" w:line="240" w:lineRule="auto"/>
              <w:rPr>
                <w:rFonts w:ascii="DFKai-SB" w:eastAsia="DFKai-SB" w:cs="DFKai-SB"/>
                <w:b/>
                <w:bCs/>
              </w:rPr>
            </w:pPr>
            <w:r w:rsidRPr="000B61C4">
              <w:rPr>
                <w:rFonts w:ascii="DFKai-SB" w:eastAsia="DFKai-SB" w:cs="DFKai-SB" w:hint="eastAsia"/>
              </w:rPr>
              <w:t>發行人若未能於規定時限履行其交付現金差價之義務時，</w:t>
            </w:r>
            <w:r w:rsidR="001B223F" w:rsidRPr="000B61C4">
              <w:rPr>
                <w:rFonts w:ascii="Times New Roman" w:eastAsia="DFKai-SB" w:hAnsi="Times New Roman" w:cs="Times New Roman"/>
              </w:rPr>
              <w:t>SG Option Europe</w:t>
            </w:r>
            <w:r w:rsidRPr="000B61C4">
              <w:rPr>
                <w:rFonts w:ascii="DFKai-SB" w:eastAsia="DFKai-SB" w:cs="DFKai-SB" w:hint="eastAsia"/>
              </w:rPr>
              <w:t>將依保證契約代發行人償付有關金額，若</w:t>
            </w:r>
            <w:r w:rsidR="001B223F" w:rsidRPr="000B61C4">
              <w:rPr>
                <w:rFonts w:ascii="Times New Roman" w:eastAsia="DFKai-SB" w:hAnsi="Times New Roman" w:cs="Times New Roman"/>
              </w:rPr>
              <w:t>SG Option Europe</w:t>
            </w:r>
            <w:r w:rsidRPr="000B61C4">
              <w:rPr>
                <w:rFonts w:ascii="DFKai-SB" w:eastAsia="DFKai-SB" w:cs="DFKai-SB" w:hint="eastAsia"/>
              </w:rPr>
              <w:t>未能履行保證契約，概依民法及其他相關法令中有關債權人求償之相關規定辦理。</w:t>
            </w:r>
          </w:p>
        </w:tc>
      </w:tr>
      <w:tr w:rsidR="002C19B4" w:rsidRPr="000B61C4" w14:paraId="6E36AFF6" w14:textId="77777777" w:rsidTr="00F77CB9">
        <w:tc>
          <w:tcPr>
            <w:tcW w:w="535" w:type="pct"/>
            <w:tcBorders>
              <w:top w:val="nil"/>
              <w:left w:val="nil"/>
              <w:bottom w:val="nil"/>
              <w:right w:val="nil"/>
            </w:tcBorders>
          </w:tcPr>
          <w:p w14:paraId="452E50F0" w14:textId="77777777" w:rsidR="002C19B4" w:rsidRPr="000B61C4" w:rsidRDefault="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w:t>
            </w:r>
          </w:p>
        </w:tc>
        <w:tc>
          <w:tcPr>
            <w:tcW w:w="4465" w:type="pct"/>
            <w:tcBorders>
              <w:top w:val="nil"/>
              <w:left w:val="nil"/>
              <w:bottom w:val="nil"/>
              <w:right w:val="nil"/>
            </w:tcBorders>
          </w:tcPr>
          <w:p w14:paraId="1CE3E78C" w14:textId="77777777" w:rsidR="002C19B4" w:rsidRPr="000B61C4" w:rsidRDefault="002C19B4" w:rsidP="00241152">
            <w:pPr>
              <w:spacing w:after="0" w:line="240" w:lineRule="auto"/>
              <w:rPr>
                <w:rFonts w:ascii="DFKai-SB" w:eastAsia="DFKai-SB" w:cs="DFKai-SB"/>
                <w:b/>
                <w:bCs/>
              </w:rPr>
            </w:pPr>
            <w:r w:rsidRPr="000B61C4">
              <w:rPr>
                <w:rFonts w:ascii="DFKai-SB" w:eastAsia="DFKai-SB" w:cs="DFKai-SB" w:hint="eastAsia"/>
                <w:b/>
                <w:bCs/>
              </w:rPr>
              <w:t>權證存續期間屆滿之效力：</w:t>
            </w:r>
            <w:r w:rsidR="002B20D3" w:rsidRPr="000B61C4">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C19B4" w:rsidRPr="000B61C4" w14:paraId="72F20783" w14:textId="77777777" w:rsidTr="00F77CB9">
        <w:tc>
          <w:tcPr>
            <w:tcW w:w="535" w:type="pct"/>
            <w:tcBorders>
              <w:top w:val="nil"/>
              <w:left w:val="nil"/>
              <w:bottom w:val="nil"/>
              <w:right w:val="nil"/>
            </w:tcBorders>
          </w:tcPr>
          <w:p w14:paraId="430962DC" w14:textId="77777777" w:rsidR="002C19B4" w:rsidRPr="000B61C4" w:rsidRDefault="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w:t>
            </w:r>
            <w:r w:rsidR="00901652" w:rsidRPr="000B61C4">
              <w:rPr>
                <w:rFonts w:ascii="Times New Roman" w:eastAsia="DFKai-SB" w:hAnsi="Times New Roman" w:cs="Times New Roman" w:hint="eastAsia"/>
              </w:rPr>
              <w:t>一</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5A225A60" w14:textId="77777777" w:rsidR="002C19B4" w:rsidRPr="000B61C4" w:rsidRDefault="002C19B4" w:rsidP="002C19B4">
            <w:pPr>
              <w:widowControl w:val="0"/>
              <w:spacing w:after="0" w:line="240" w:lineRule="auto"/>
              <w:jc w:val="both"/>
              <w:rPr>
                <w:rFonts w:ascii="DFKai-SB" w:eastAsia="DFKai-SB" w:cs="DFKai-SB"/>
              </w:rPr>
            </w:pPr>
            <w:r w:rsidRPr="000B61C4">
              <w:rPr>
                <w:rFonts w:ascii="DFKai-SB" w:eastAsia="DFKai-SB" w:cs="DFKai-SB" w:hint="eastAsia"/>
                <w:b/>
                <w:bCs/>
              </w:rPr>
              <w:t>特別聲明：</w:t>
            </w:r>
          </w:p>
        </w:tc>
      </w:tr>
      <w:tr w:rsidR="002C19B4" w:rsidRPr="000B61C4" w14:paraId="498B2AA8" w14:textId="77777777" w:rsidTr="00F77CB9">
        <w:tc>
          <w:tcPr>
            <w:tcW w:w="535" w:type="pct"/>
            <w:tcBorders>
              <w:top w:val="nil"/>
              <w:left w:val="nil"/>
              <w:bottom w:val="nil"/>
              <w:right w:val="nil"/>
            </w:tcBorders>
          </w:tcPr>
          <w:p w14:paraId="4A172958" w14:textId="77777777" w:rsidR="002C19B4" w:rsidRPr="000B61C4" w:rsidRDefault="002C19B4" w:rsidP="002C19B4">
            <w:pPr>
              <w:spacing w:after="0" w:line="240" w:lineRule="auto"/>
              <w:rPr>
                <w:rFonts w:ascii="Times New Roman" w:eastAsia="DFKai-SB" w:hAnsi="Times New Roman" w:cs="Times New Roman"/>
              </w:rPr>
            </w:pPr>
          </w:p>
        </w:tc>
        <w:tc>
          <w:tcPr>
            <w:tcW w:w="4465" w:type="pct"/>
            <w:tcBorders>
              <w:top w:val="nil"/>
              <w:left w:val="nil"/>
              <w:bottom w:val="nil"/>
              <w:right w:val="nil"/>
            </w:tcBorders>
          </w:tcPr>
          <w:p w14:paraId="7599FF70" w14:textId="77777777" w:rsidR="00F16C56" w:rsidRPr="000B61C4" w:rsidRDefault="00F16C56" w:rsidP="00F16C56">
            <w:pPr>
              <w:pStyle w:val="ListParagraph"/>
              <w:numPr>
                <w:ilvl w:val="0"/>
                <w:numId w:val="24"/>
              </w:numPr>
              <w:jc w:val="both"/>
              <w:rPr>
                <w:rFonts w:ascii="DFKai-SB" w:eastAsia="DFKai-SB" w:hAnsi="DFKai-SB"/>
                <w:sz w:val="22"/>
                <w:szCs w:val="22"/>
              </w:rPr>
            </w:pPr>
            <w:r w:rsidRPr="000B61C4">
              <w:rPr>
                <w:rFonts w:ascii="DFKai-SB" w:eastAsia="DFKai-SB" w:cs="DFKai-SB" w:hint="eastAsia"/>
                <w:sz w:val="22"/>
                <w:szCs w:val="22"/>
                <w:lang w:eastAsia="zh-HK"/>
              </w:rPr>
              <w:t>無責任</w:t>
            </w:r>
            <w:r w:rsidRPr="000B61C4">
              <w:rPr>
                <w:rFonts w:ascii="DFKai-SB" w:eastAsia="DFKai-SB" w:cs="DFKai-SB" w:hint="eastAsia"/>
                <w:bCs/>
                <w:sz w:val="22"/>
                <w:szCs w:val="22"/>
              </w:rPr>
              <w:t>聲明</w:t>
            </w:r>
            <w:r w:rsidRPr="000B61C4">
              <w:rPr>
                <w:rFonts w:ascii="DFKai-SB" w:eastAsia="DFKai-SB" w:cs="DFKai-SB"/>
                <w:bCs/>
                <w:sz w:val="22"/>
                <w:szCs w:val="22"/>
              </w:rPr>
              <w:t>:</w:t>
            </w:r>
            <w:r w:rsidRPr="000B61C4">
              <w:rPr>
                <w:rFonts w:ascii="DFKai-SB" w:eastAsia="DFKai-SB" w:cs="DFKai-SB" w:hint="eastAsia"/>
                <w:sz w:val="22"/>
                <w:szCs w:val="22"/>
              </w:rPr>
              <w:t>臺灣證券交易所對本公告的內容概不負責，對其準確性或完整性亦不發表任何</w:t>
            </w:r>
            <w:r w:rsidRPr="000B61C4">
              <w:rPr>
                <w:rFonts w:ascii="DFKai-SB" w:eastAsia="DFKai-SB" w:cs="DFKai-SB" w:hint="eastAsia"/>
                <w:bCs/>
                <w:sz w:val="22"/>
                <w:szCs w:val="22"/>
              </w:rPr>
              <w:t>聲明</w:t>
            </w:r>
            <w:r w:rsidRPr="000B61C4">
              <w:rPr>
                <w:rFonts w:ascii="DFKai-SB" w:eastAsia="DFKai-SB" w:cs="DFKai-SB" w:hint="eastAsia"/>
                <w:sz w:val="22"/>
                <w:szCs w:val="22"/>
              </w:rPr>
              <w:t>，</w:t>
            </w:r>
            <w:r w:rsidRPr="000B61C4">
              <w:rPr>
                <w:rFonts w:ascii="DFKai-SB" w:eastAsia="DFKai-SB" w:hAnsi="DFKai-SB" w:hint="eastAsia"/>
                <w:sz w:val="22"/>
                <w:szCs w:val="22"/>
              </w:rPr>
              <w:t>並明確表示，概不對因公告之全部或任何部份內容而產生或因倚賴該等內容而引致之任何損失承擔責任。</w:t>
            </w:r>
          </w:p>
          <w:p w14:paraId="2FE97029" w14:textId="77777777" w:rsidR="00F16C56" w:rsidRPr="000B61C4" w:rsidRDefault="002C19B4" w:rsidP="00F16C56">
            <w:pPr>
              <w:pStyle w:val="ListParagraph"/>
              <w:numPr>
                <w:ilvl w:val="0"/>
                <w:numId w:val="24"/>
              </w:numPr>
              <w:jc w:val="both"/>
              <w:rPr>
                <w:rFonts w:ascii="DFKai-SB" w:eastAsia="DFKai-SB" w:cs="DFKai-SB"/>
                <w:sz w:val="22"/>
                <w:szCs w:val="22"/>
              </w:rPr>
            </w:pPr>
            <w:r w:rsidRPr="000B61C4">
              <w:rPr>
                <w:rFonts w:ascii="DFKai-SB" w:eastAsia="DFKai-SB" w:cs="DFKai-SB" w:hint="eastAsia"/>
                <w:sz w:val="22"/>
                <w:szCs w:val="22"/>
              </w:rPr>
              <w:t>本權證購買人應事先了解認購</w:t>
            </w:r>
            <w:r w:rsidRPr="000B61C4">
              <w:rPr>
                <w:rFonts w:ascii="DFKai-SB" w:eastAsia="DFKai-SB" w:cs="DFKai-SB"/>
                <w:sz w:val="22"/>
                <w:szCs w:val="22"/>
              </w:rPr>
              <w:t>(</w:t>
            </w:r>
            <w:r w:rsidRPr="000B61C4">
              <w:rPr>
                <w:rFonts w:ascii="DFKai-SB" w:eastAsia="DFKai-SB" w:cs="DFKai-SB" w:hint="eastAsia"/>
                <w:sz w:val="22"/>
                <w:szCs w:val="22"/>
              </w:rPr>
              <w:t>售</w:t>
            </w:r>
            <w:r w:rsidRPr="000B61C4">
              <w:rPr>
                <w:rFonts w:ascii="DFKai-SB" w:eastAsia="DFKai-SB" w:cs="DFKai-SB"/>
                <w:sz w:val="22"/>
                <w:szCs w:val="22"/>
              </w:rPr>
              <w:t>)</w:t>
            </w:r>
            <w:r w:rsidRPr="000B61C4">
              <w:rPr>
                <w:rFonts w:ascii="DFKai-SB" w:eastAsia="DFKai-SB" w:cs="DFKai-SB" w:hint="eastAsia"/>
                <w:sz w:val="22"/>
                <w:szCs w:val="22"/>
              </w:rPr>
              <w:t>權證之相關法令及臺灣證券交易所與</w:t>
            </w:r>
            <w:r w:rsidR="00DB3A93" w:rsidRPr="000B61C4">
              <w:rPr>
                <w:rFonts w:ascii="DFKai-SB" w:eastAsia="DFKai-SB" w:cs="DFKai-SB" w:hint="eastAsia"/>
                <w:sz w:val="22"/>
                <w:szCs w:val="22"/>
              </w:rPr>
              <w:t>臺灣</w:t>
            </w:r>
            <w:r w:rsidRPr="000B61C4">
              <w:rPr>
                <w:rFonts w:ascii="DFKai-SB" w:eastAsia="DFKai-SB" w:cs="DFKai-SB" w:hint="eastAsia"/>
                <w:sz w:val="22"/>
                <w:szCs w:val="22"/>
              </w:rPr>
              <w:t>集</w:t>
            </w:r>
            <w:r w:rsidR="00DB3A93" w:rsidRPr="000B61C4">
              <w:rPr>
                <w:rFonts w:ascii="DFKai-SB" w:eastAsia="DFKai-SB" w:cs="DFKai-SB" w:hint="eastAsia"/>
                <w:sz w:val="22"/>
                <w:szCs w:val="22"/>
              </w:rPr>
              <w:t>中</w:t>
            </w:r>
            <w:r w:rsidRPr="000B61C4">
              <w:rPr>
                <w:rFonts w:ascii="DFKai-SB" w:eastAsia="DFKai-SB" w:cs="DFKai-SB" w:hint="eastAsia"/>
                <w:sz w:val="22"/>
                <w:szCs w:val="22"/>
              </w:rPr>
              <w:t>保</w:t>
            </w:r>
            <w:r w:rsidR="00DB3A93" w:rsidRPr="000B61C4">
              <w:rPr>
                <w:rFonts w:ascii="DFKai-SB" w:eastAsia="DFKai-SB" w:cs="DFKai-SB" w:hint="eastAsia"/>
                <w:sz w:val="22"/>
                <w:szCs w:val="22"/>
              </w:rPr>
              <w:t>管</w:t>
            </w:r>
            <w:r w:rsidRPr="000B61C4">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980B421" w14:textId="77777777" w:rsidR="00F16C56" w:rsidRPr="000B61C4" w:rsidRDefault="00F16C56" w:rsidP="004E302C">
            <w:pPr>
              <w:pStyle w:val="ListParagraph"/>
              <w:numPr>
                <w:ilvl w:val="0"/>
                <w:numId w:val="24"/>
              </w:numPr>
              <w:jc w:val="both"/>
              <w:rPr>
                <w:rFonts w:ascii="DFKai-SB" w:eastAsia="DFKai-SB" w:cs="DFKai-SB"/>
              </w:rPr>
            </w:pPr>
            <w:r w:rsidRPr="000B61C4">
              <w:rPr>
                <w:rFonts w:eastAsia="DFKai-SB" w:hint="eastAsia"/>
                <w:bCs/>
                <w:sz w:val="22"/>
                <w:szCs w:val="22"/>
              </w:rPr>
              <w:t>權證具高度風險，欲購買者應了解認購</w:t>
            </w:r>
            <w:r w:rsidRPr="000B61C4">
              <w:rPr>
                <w:rFonts w:eastAsia="DFKai-SB"/>
                <w:bCs/>
                <w:sz w:val="22"/>
                <w:szCs w:val="22"/>
              </w:rPr>
              <w:t>(</w:t>
            </w:r>
            <w:r w:rsidRPr="000B61C4">
              <w:rPr>
                <w:rFonts w:eastAsia="DFKai-SB" w:hint="eastAsia"/>
                <w:bCs/>
                <w:sz w:val="22"/>
                <w:szCs w:val="22"/>
              </w:rPr>
              <w:t>售</w:t>
            </w:r>
            <w:r w:rsidRPr="000B61C4">
              <w:rPr>
                <w:rFonts w:eastAsia="DFKai-SB"/>
                <w:bCs/>
                <w:sz w:val="22"/>
                <w:szCs w:val="22"/>
              </w:rPr>
              <w:t>)</w:t>
            </w:r>
            <w:r w:rsidRPr="000B61C4">
              <w:rPr>
                <w:rFonts w:eastAsia="DFKai-SB" w:hint="eastAsia"/>
                <w:bCs/>
                <w:sz w:val="22"/>
                <w:szCs w:val="22"/>
              </w:rPr>
              <w:t>權證可能在到期時不具任何價值，並有損失購買價金之心理準備。</w:t>
            </w:r>
          </w:p>
        </w:tc>
      </w:tr>
      <w:tr w:rsidR="000E14B8" w:rsidRPr="000B61C4" w14:paraId="6A76A458" w14:textId="77777777" w:rsidTr="00F77CB9">
        <w:tc>
          <w:tcPr>
            <w:tcW w:w="535" w:type="pct"/>
            <w:tcBorders>
              <w:top w:val="nil"/>
              <w:left w:val="nil"/>
              <w:bottom w:val="nil"/>
              <w:right w:val="nil"/>
            </w:tcBorders>
          </w:tcPr>
          <w:p w14:paraId="7AF0529C" w14:textId="77777777" w:rsidR="000E14B8" w:rsidRPr="000B61C4" w:rsidRDefault="000E14B8" w:rsidP="000E14B8">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w:t>
            </w:r>
            <w:r w:rsidR="00901652" w:rsidRPr="000B61C4">
              <w:rPr>
                <w:rFonts w:ascii="DFKai-SB" w:eastAsia="DFKai-SB" w:cs="DFKai-SB" w:hint="eastAsia"/>
              </w:rPr>
              <w:t>二</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709E13DE" w14:textId="77777777" w:rsidR="003677BD" w:rsidRPr="000B61C4" w:rsidRDefault="003677BD" w:rsidP="003677BD">
            <w:pPr>
              <w:spacing w:before="24" w:afterLines="24" w:after="57" w:line="240" w:lineRule="auto"/>
              <w:jc w:val="both"/>
              <w:rPr>
                <w:rFonts w:ascii="DFKai-SB" w:eastAsia="DFKai-SB" w:hAnsi="DFKai-SB" w:cs="Times New Roman"/>
                <w:b/>
              </w:rPr>
            </w:pPr>
            <w:r w:rsidRPr="000B61C4">
              <w:rPr>
                <w:rFonts w:ascii="DFKai-SB" w:eastAsia="DFKai-SB" w:hAnsi="DFKai-SB" w:cs="Times New Roman"/>
                <w:b/>
              </w:rPr>
              <w:t>持有限制事件:</w:t>
            </w:r>
          </w:p>
          <w:p w14:paraId="7B6D2CBF" w14:textId="77777777" w:rsidR="003677BD" w:rsidRPr="000B61C4" w:rsidRDefault="003677BD" w:rsidP="003677BD">
            <w:pPr>
              <w:spacing w:before="24" w:afterLines="24" w:after="57" w:line="240" w:lineRule="auto"/>
              <w:ind w:left="920" w:hanging="920"/>
              <w:jc w:val="both"/>
              <w:rPr>
                <w:rFonts w:ascii="DFKai-SB" w:eastAsia="DFKai-SB" w:hAnsi="DFKai-SB" w:cs="Times New Roman"/>
                <w:color w:val="000000"/>
              </w:rPr>
            </w:pPr>
            <w:r w:rsidRPr="000B61C4">
              <w:rPr>
                <w:rFonts w:ascii="DFKai-SB" w:eastAsia="DFKai-SB" w:hAnsi="DFKai-SB" w:cs="Times New Roman"/>
              </w:rPr>
              <w:t>(一</w:t>
            </w:r>
            <w:r w:rsidRPr="000B61C4">
              <w:rPr>
                <w:rFonts w:ascii="DFKai-SB" w:eastAsia="DFKai-SB" w:hAnsi="DFKai-SB" w:cs="Times New Roman"/>
                <w:lang w:eastAsia="zh-HK"/>
              </w:rPr>
              <w:t xml:space="preserve">) </w:t>
            </w:r>
            <w:r w:rsidRPr="000B61C4">
              <w:rPr>
                <w:rFonts w:ascii="DFKai-SB" w:eastAsia="DFKai-SB" w:hAnsi="DFKai-SB" w:cs="Times New Roman"/>
                <w:lang w:eastAsia="zh-HK"/>
              </w:rPr>
              <w:tab/>
            </w:r>
            <w:r w:rsidRPr="000B61C4">
              <w:rPr>
                <w:rFonts w:ascii="DFKai-SB" w:eastAsia="DFKai-SB" w:hAnsi="DFKai-SB" w:cs="Times New Roman" w:hint="eastAsia"/>
                <w:color w:val="000000"/>
              </w:rPr>
              <w:t>若發行人判定於發行日當日或之後發生</w:t>
            </w:r>
            <w:r w:rsidRPr="000B61C4">
              <w:rPr>
                <w:rFonts w:ascii="DFKai-SB" w:eastAsia="DFKai-SB" w:hAnsi="DFKai-SB" w:cs="Times New Roman"/>
                <w:color w:val="000000"/>
              </w:rPr>
              <w:t>持有限制事件</w:t>
            </w:r>
            <w:r w:rsidRPr="000B61C4">
              <w:rPr>
                <w:rFonts w:ascii="DFKai-SB" w:eastAsia="DFKai-SB" w:hAnsi="DFKai-SB" w:hint="eastAsia"/>
                <w:color w:val="000000"/>
                <w:spacing w:val="14"/>
              </w:rPr>
              <w:t>（定義</w:t>
            </w:r>
            <w:r w:rsidRPr="000B61C4">
              <w:rPr>
                <w:rFonts w:ascii="DFKai-SB" w:eastAsia="DFKai-SB" w:hAnsi="DFKai-SB" w:hint="eastAsia"/>
                <w:color w:val="000000"/>
                <w:lang w:val="en-GB"/>
              </w:rPr>
              <w:t>如下</w:t>
            </w:r>
            <w:r w:rsidRPr="000B61C4">
              <w:rPr>
                <w:rFonts w:ascii="DFKai-SB" w:eastAsia="DFKai-SB" w:hAnsi="DFKai-SB" w:hint="eastAsia"/>
                <w:color w:val="000000"/>
                <w:spacing w:val="14"/>
              </w:rPr>
              <w:t>）時</w:t>
            </w:r>
            <w:r w:rsidRPr="000B61C4">
              <w:rPr>
                <w:rFonts w:ascii="DFKai-SB" w:eastAsia="DFKai-SB" w:hAnsi="DFKai-SB" w:cs="Times New Roman"/>
                <w:color w:val="000000"/>
              </w:rPr>
              <w:t>，</w:t>
            </w:r>
            <w:r w:rsidRPr="000B61C4">
              <w:rPr>
                <w:rFonts w:ascii="DFKai-SB" w:eastAsia="DFKai-SB" w:hAnsi="DFKai-SB" w:cs="MSungHK-Light-B5pc-H-Identity-H" w:hint="eastAsia"/>
                <w:color w:val="000000"/>
                <w:lang w:val="en-US" w:eastAsia="zh-CN"/>
              </w:rPr>
              <w:t>發行人</w:t>
            </w:r>
            <w:r w:rsidRPr="000B61C4">
              <w:rPr>
                <w:rFonts w:ascii="DFKai-SB" w:eastAsia="DFKai-SB" w:hAnsi="DFKai-SB" w:cs="Times New Roman" w:hint="eastAsia"/>
                <w:color w:val="000000"/>
              </w:rPr>
              <w:t>得以可</w:t>
            </w:r>
            <w:r w:rsidRPr="000B61C4">
              <w:rPr>
                <w:rFonts w:ascii="DFKai-SB" w:eastAsia="DFKai-SB" w:hAnsi="DFKai-SB" w:cs="Times New Roman"/>
                <w:color w:val="000000"/>
              </w:rPr>
              <w:t>代表</w:t>
            </w:r>
            <w:r w:rsidRPr="000B61C4">
              <w:rPr>
                <w:rFonts w:ascii="DFKai-SB" w:eastAsia="DFKai-SB" w:hAnsi="DFKai-SB" w:cs="Times New Roman" w:hint="eastAsia"/>
                <w:color w:val="000000"/>
              </w:rPr>
              <w:t>相</w:t>
            </w:r>
            <w:r w:rsidRPr="000B61C4">
              <w:rPr>
                <w:rFonts w:ascii="DFKai-SB" w:eastAsia="DFKai-SB" w:hAnsi="DFKai-SB" w:cs="Times New Roman"/>
                <w:color w:val="000000"/>
              </w:rPr>
              <w:t>同經濟</w:t>
            </w:r>
            <w:r w:rsidRPr="000B61C4">
              <w:rPr>
                <w:rFonts w:ascii="DFKai-SB" w:eastAsia="DFKai-SB" w:hAnsi="DFKai-SB" w:cs="Times New Roman" w:hint="eastAsia"/>
                <w:color w:val="000000"/>
              </w:rPr>
              <w:t>產業</w:t>
            </w:r>
            <w:r w:rsidRPr="000B61C4">
              <w:rPr>
                <w:rFonts w:ascii="DFKai-SB" w:eastAsia="DFKai-SB" w:hAnsi="DFKai-SB" w:cs="Times New Roman"/>
                <w:color w:val="000000"/>
              </w:rPr>
              <w:t>或地</w:t>
            </w:r>
            <w:r w:rsidRPr="000B61C4">
              <w:rPr>
                <w:rFonts w:ascii="DFKai-SB" w:eastAsia="DFKai-SB" w:hAnsi="DFKai-SB" w:cs="Times New Roman" w:hint="eastAsia"/>
                <w:color w:val="000000"/>
              </w:rPr>
              <w:t>理位置的</w:t>
            </w:r>
            <w:r w:rsidRPr="000B61C4">
              <w:rPr>
                <w:rFonts w:ascii="DFKai-SB" w:eastAsia="DFKai-SB" w:hAnsi="DFKai-SB" w:cs="Times New Roman"/>
                <w:color w:val="000000"/>
              </w:rPr>
              <w:t>新連結標的</w:t>
            </w:r>
            <w:r w:rsidRPr="000B61C4">
              <w:rPr>
                <w:rFonts w:ascii="DFKai-SB" w:eastAsia="DFKai-SB" w:hAnsi="DFKai-SB" w:cs="Times New Roman" w:hint="eastAsia"/>
                <w:color w:val="000000"/>
              </w:rPr>
              <w:t>，</w:t>
            </w:r>
            <w:r w:rsidRPr="000B61C4">
              <w:rPr>
                <w:rFonts w:ascii="DFKai-SB" w:eastAsia="DFKai-SB" w:hAnsi="DFKai-SB" w:cs="Times New Roman"/>
                <w:color w:val="000000"/>
              </w:rPr>
              <w:t>取代受影響</w:t>
            </w:r>
            <w:r w:rsidRPr="000B61C4">
              <w:rPr>
                <w:rFonts w:ascii="DFKai-SB" w:eastAsia="DFKai-SB" w:hAnsi="DFKai-SB" w:cs="Times New Roman" w:hint="eastAsia"/>
                <w:color w:val="000000"/>
              </w:rPr>
              <w:t>的</w:t>
            </w:r>
            <w:r w:rsidRPr="000B61C4">
              <w:rPr>
                <w:rFonts w:ascii="DFKai-SB" w:eastAsia="DFKai-SB" w:hAnsi="DFKai-SB" w:cs="Times New Roman"/>
                <w:color w:val="000000"/>
              </w:rPr>
              <w:t>連結標的</w:t>
            </w:r>
            <w:r w:rsidRPr="000B61C4">
              <w:rPr>
                <w:rFonts w:ascii="DFKai-SB" w:eastAsia="DFKai-SB" w:hAnsi="DFKai-SB"/>
                <w:color w:val="000000"/>
              </w:rPr>
              <w:t>。</w:t>
            </w:r>
          </w:p>
          <w:p w14:paraId="265A9A64" w14:textId="77777777" w:rsidR="003677BD" w:rsidRPr="000B61C4" w:rsidRDefault="003677BD" w:rsidP="003677BD">
            <w:pPr>
              <w:spacing w:before="24" w:afterLines="24" w:after="57" w:line="240" w:lineRule="auto"/>
              <w:ind w:left="920" w:hanging="920"/>
              <w:jc w:val="both"/>
              <w:rPr>
                <w:rFonts w:ascii="DFKai-SB" w:eastAsia="DFKai-SB" w:hAnsi="DFKai-SB" w:cs="Times New Roman"/>
                <w:color w:val="000000"/>
              </w:rPr>
            </w:pPr>
            <w:r w:rsidRPr="000B61C4">
              <w:rPr>
                <w:rFonts w:ascii="DFKai-SB" w:eastAsia="DFKai-SB" w:hAnsi="DFKai-SB" w:cs="Times New Roman"/>
                <w:color w:val="000000"/>
              </w:rPr>
              <w:tab/>
            </w:r>
            <w:r w:rsidRPr="000B61C4">
              <w:rPr>
                <w:rFonts w:ascii="DFKai-SB" w:eastAsia="DFKai-SB" w:hAnsi="DFKai-SB" w:cs="Times New Roman" w:hint="eastAsia"/>
                <w:color w:val="000000"/>
              </w:rPr>
              <w:t>倘</w:t>
            </w:r>
            <w:r w:rsidRPr="000B61C4">
              <w:rPr>
                <w:rFonts w:ascii="DFKai-SB" w:eastAsia="DFKai-SB" w:hAnsi="DFKai-SB" w:cs="MSungHK-Light-B5pc-H-Identity-H" w:hint="eastAsia"/>
                <w:color w:val="000000"/>
                <w:lang w:val="en-US" w:eastAsia="zh-CN"/>
              </w:rPr>
              <w:t>發行人</w:t>
            </w:r>
            <w:r w:rsidRPr="000B61C4">
              <w:rPr>
                <w:rFonts w:ascii="DFKai-SB" w:eastAsia="DFKai-SB" w:hAnsi="DFKai-SB" w:cs="Times New Roman" w:hint="eastAsia"/>
                <w:color w:val="000000"/>
              </w:rPr>
              <w:t>未依上述條款進行取代，則</w:t>
            </w:r>
            <w:r w:rsidRPr="000B61C4">
              <w:rPr>
                <w:rFonts w:ascii="DFKai-SB" w:eastAsia="DFKai-SB" w:hAnsi="DFKai-SB" w:cs="MSungHK-Light-B5pc-H-Identity-H" w:hint="eastAsia"/>
                <w:color w:val="000000"/>
                <w:lang w:val="en-US" w:eastAsia="zh-CN"/>
              </w:rPr>
              <w:t>發行人</w:t>
            </w:r>
            <w:r w:rsidRPr="000B61C4">
              <w:rPr>
                <w:rFonts w:ascii="DFKai-SB" w:eastAsia="DFKai-SB" w:hAnsi="DFKai-SB" w:cs="MSungHK-Light-B5pc-H-Identity-H" w:hint="eastAsia"/>
                <w:color w:val="000000"/>
                <w:lang w:val="en-US"/>
              </w:rPr>
              <w:t>得依</w:t>
            </w:r>
            <w:r w:rsidRPr="000B61C4">
              <w:rPr>
                <w:rFonts w:ascii="DFKai-SB" w:eastAsia="DFKai-SB" w:hAnsi="DFKai-SB" w:cs="Times New Roman" w:hint="eastAsia"/>
                <w:color w:val="000000"/>
              </w:rPr>
              <w:t>誠信原則行事，將該事件視為觸發提前終止</w:t>
            </w:r>
            <w:r w:rsidRPr="000B61C4">
              <w:rPr>
                <w:rFonts w:ascii="DFKai-SB" w:eastAsia="DFKai-SB" w:hAnsi="DFKai-SB" w:cs="MSungHK-Light-B5pc-H-Identity-H" w:hint="eastAsia"/>
                <w:color w:val="000000"/>
                <w:lang w:val="en-US" w:eastAsia="zh-CN"/>
              </w:rPr>
              <w:t>認</w:t>
            </w:r>
            <w:r w:rsidRPr="000B61C4">
              <w:rPr>
                <w:rFonts w:ascii="DFKai-SB" w:eastAsia="DFKai-SB" w:hAnsi="DFKai-SB" w:cs="DFKai-SB" w:hint="eastAsia"/>
                <w:color w:val="000000"/>
              </w:rPr>
              <w:t>購</w:t>
            </w:r>
            <w:r w:rsidRPr="000B61C4">
              <w:rPr>
                <w:rFonts w:ascii="DFKai-SB" w:eastAsia="DFKai-SB" w:hAnsi="DFKai-SB" w:cs="DFKai-SB"/>
                <w:color w:val="000000"/>
              </w:rPr>
              <w:t>(</w:t>
            </w:r>
            <w:r w:rsidRPr="000B61C4">
              <w:rPr>
                <w:rFonts w:ascii="DFKai-SB" w:eastAsia="DFKai-SB" w:hAnsi="DFKai-SB" w:cs="DFKai-SB" w:hint="eastAsia"/>
                <w:color w:val="000000"/>
              </w:rPr>
              <w:t>售</w:t>
            </w:r>
            <w:r w:rsidRPr="000B61C4">
              <w:rPr>
                <w:rFonts w:ascii="DFKai-SB" w:eastAsia="DFKai-SB" w:hAnsi="DFKai-SB" w:cs="DFKai-SB"/>
                <w:color w:val="000000"/>
              </w:rPr>
              <w:t>)</w:t>
            </w:r>
            <w:r w:rsidRPr="000B61C4">
              <w:rPr>
                <w:rFonts w:ascii="DFKai-SB" w:eastAsia="DFKai-SB" w:hAnsi="DFKai-SB" w:cs="MSungHK-Light-B5pc-H-Identity-H" w:hint="eastAsia"/>
                <w:color w:val="000000"/>
                <w:lang w:val="en-US" w:eastAsia="zh-CN"/>
              </w:rPr>
              <w:t>權證</w:t>
            </w:r>
            <w:r w:rsidRPr="000B61C4">
              <w:rPr>
                <w:rFonts w:ascii="DFKai-SB" w:eastAsia="DFKai-SB" w:hAnsi="DFKai-SB" w:cs="Times New Roman" w:hint="eastAsia"/>
                <w:color w:val="000000"/>
              </w:rPr>
              <w:t>之事件。於該情況下，發行</w:t>
            </w:r>
            <w:r w:rsidRPr="000B61C4">
              <w:rPr>
                <w:rFonts w:ascii="DFKai-SB" w:eastAsia="DFKai-SB" w:hAnsi="DFKai-SB" w:cs="MSungHK-Light-B5pc-H-Identity-H" w:hint="eastAsia"/>
                <w:color w:val="000000"/>
                <w:lang w:val="en-US"/>
              </w:rPr>
              <w:t>人</w:t>
            </w:r>
            <w:r w:rsidRPr="000B61C4">
              <w:rPr>
                <w:rFonts w:ascii="DFKai-SB" w:eastAsia="DFKai-SB" w:hAnsi="DFKai-SB" w:cs="Times New Roman" w:hint="eastAsia"/>
                <w:color w:val="000000"/>
              </w:rPr>
              <w:t>應終止其於</w:t>
            </w:r>
            <w:r w:rsidRPr="000B61C4">
              <w:rPr>
                <w:rFonts w:ascii="DFKai-SB" w:eastAsia="DFKai-SB" w:hAnsi="DFKai-SB" w:cs="MSungHK-Light-B5pc-H-Identity-H" w:hint="eastAsia"/>
                <w:color w:val="000000"/>
                <w:lang w:val="en-US"/>
              </w:rPr>
              <w:t>權證</w:t>
            </w:r>
            <w:r w:rsidRPr="000B61C4">
              <w:rPr>
                <w:rFonts w:ascii="DFKai-SB" w:eastAsia="DFKai-SB" w:hAnsi="DFKai-SB" w:cs="Times New Roman" w:hint="eastAsia"/>
                <w:color w:val="000000"/>
              </w:rPr>
              <w:t>下之義務，並應支付或促使他人支付依市場價值所</w:t>
            </w:r>
            <w:r w:rsidRPr="000B61C4">
              <w:rPr>
                <w:rStyle w:val="DeltaViewInsertion"/>
                <w:rFonts w:ascii="DFKai-SB" w:eastAsia="DFKai-SB" w:hAnsi="DFKai-SB" w:hint="eastAsia"/>
                <w:color w:val="000000"/>
                <w:u w:val="none"/>
              </w:rPr>
              <w:t>計算</w:t>
            </w:r>
            <w:r w:rsidRPr="000B61C4">
              <w:rPr>
                <w:rFonts w:ascii="DFKai-SB" w:eastAsia="DFKai-SB" w:hAnsi="DFKai-SB" w:cs="Times New Roman" w:hint="eastAsia"/>
                <w:color w:val="000000"/>
              </w:rPr>
              <w:t>之提前終止金額</w:t>
            </w:r>
            <w:r w:rsidRPr="000B61C4">
              <w:rPr>
                <w:rFonts w:ascii="DFKai-SB" w:eastAsia="DFKai-SB" w:hAnsi="DFKai-SB" w:cs="Times New Roman"/>
                <w:color w:val="000000"/>
              </w:rPr>
              <w:t>。</w:t>
            </w:r>
          </w:p>
          <w:p w14:paraId="7CE1C3AB" w14:textId="77777777" w:rsidR="003677BD" w:rsidRPr="000B61C4" w:rsidRDefault="003677BD" w:rsidP="003677BD">
            <w:pPr>
              <w:spacing w:before="24" w:afterLines="24" w:after="57" w:line="240" w:lineRule="auto"/>
              <w:ind w:left="920" w:hanging="920"/>
              <w:jc w:val="both"/>
              <w:rPr>
                <w:rFonts w:ascii="DFKai-SB" w:eastAsia="DFKai-SB" w:hAnsi="DFKai-SB"/>
                <w:color w:val="000000"/>
                <w:lang w:val="en-US"/>
              </w:rPr>
            </w:pPr>
            <w:r w:rsidRPr="000B61C4">
              <w:rPr>
                <w:rFonts w:ascii="DFKai-SB" w:eastAsia="SimSun" w:hAnsi="DFKai-SB" w:cs="MSungHK-Light-B5pc-H-Identity-H"/>
                <w:color w:val="000000"/>
                <w:lang w:val="en-US"/>
              </w:rPr>
              <w:tab/>
            </w:r>
            <w:r w:rsidRPr="000B61C4">
              <w:rPr>
                <w:rFonts w:ascii="DFKai-SB" w:eastAsia="DFKai-SB" w:hAnsi="DFKai-SB" w:cs="MSungHK-Light-B5pc-H-Identity-H" w:hint="eastAsia"/>
                <w:color w:val="000000"/>
                <w:lang w:val="en-US"/>
              </w:rPr>
              <w:t>其中，</w:t>
            </w:r>
            <w:r w:rsidRPr="000B61C4">
              <w:rPr>
                <w:rFonts w:ascii="DFKai-SB" w:eastAsia="DFKai-SB" w:hAnsi="DFKai-SB" w:cs="MSungHK-Light-B5pc-H-Identity-H" w:hint="eastAsia"/>
                <w:color w:val="000000"/>
                <w:lang w:val="en-US" w:eastAsia="zh-CN"/>
              </w:rPr>
              <w:t>「</w:t>
            </w:r>
            <w:r w:rsidRPr="000B61C4">
              <w:rPr>
                <w:rFonts w:ascii="DFKai-SB" w:eastAsia="DFKai-SB" w:hAnsi="DFKai-SB"/>
                <w:b/>
                <w:bCs/>
                <w:color w:val="000000"/>
              </w:rPr>
              <w:t>持有限制</w:t>
            </w:r>
            <w:r w:rsidRPr="000B61C4">
              <w:rPr>
                <w:rFonts w:ascii="DFKai-SB" w:eastAsia="DFKai-SB" w:hAnsi="DFKai-SB"/>
                <w:b/>
                <w:color w:val="000000"/>
                <w:lang w:val="en-GB"/>
              </w:rPr>
              <w:t>事件</w:t>
            </w:r>
            <w:r w:rsidRPr="000B61C4">
              <w:rPr>
                <w:rFonts w:ascii="DFKai-SB" w:eastAsia="DFKai-SB" w:hAnsi="DFKai-SB" w:cs="MSungHK-Light-B5pc-H-Identity-H" w:hint="eastAsia"/>
                <w:color w:val="000000"/>
                <w:lang w:val="en-US" w:eastAsia="zh-CN"/>
              </w:rPr>
              <w:t>」</w:t>
            </w:r>
            <w:r w:rsidRPr="000B61C4">
              <w:rPr>
                <w:rFonts w:ascii="DFKai-SB" w:eastAsia="DFKai-SB" w:hAnsi="DFKai-SB" w:cs="MSungHK-Light-B5pc-H-Identity-H" w:hint="eastAsia"/>
                <w:color w:val="000000"/>
                <w:lang w:val="en-US"/>
              </w:rPr>
              <w:t>係</w:t>
            </w:r>
            <w:r w:rsidRPr="000B61C4">
              <w:rPr>
                <w:rFonts w:ascii="DFKai-SB" w:eastAsia="DFKai-SB" w:hAnsi="DFKai-SB"/>
                <w:bCs/>
                <w:color w:val="000000"/>
              </w:rPr>
              <w:t>指(假設</w:t>
            </w:r>
            <w:r w:rsidRPr="000B61C4">
              <w:rPr>
                <w:rFonts w:ascii="DFKai-SB" w:eastAsia="DFKai-SB" w:hAnsi="DFKai-SB"/>
                <w:color w:val="000000"/>
                <w:lang w:val="en-GB"/>
              </w:rPr>
              <w:t>投資</w:t>
            </w:r>
            <w:r w:rsidRPr="000B61C4">
              <w:rPr>
                <w:rFonts w:ascii="DFKai-SB" w:eastAsia="DFKai-SB" w:hAnsi="DFKai-SB" w:hint="eastAsia"/>
                <w:color w:val="000000"/>
                <w:lang w:val="en-GB"/>
              </w:rPr>
              <w:t>人是</w:t>
            </w:r>
            <w:r w:rsidRPr="000B61C4">
              <w:rPr>
                <w:rFonts w:ascii="DFKai-SB" w:eastAsia="DFKai-SB" w:hAnsi="DFKai-SB" w:cs="MSungHK-Light-B5pc-H-Identity-H" w:hint="eastAsia"/>
                <w:color w:val="000000"/>
                <w:lang w:val="en-US" w:eastAsia="zh-CN"/>
              </w:rPr>
              <w:t>發行人</w:t>
            </w:r>
            <w:r w:rsidRPr="000B61C4">
              <w:rPr>
                <w:rFonts w:ascii="DFKai-SB" w:eastAsia="DFKai-SB" w:hAnsi="DFKai-SB"/>
                <w:color w:val="000000"/>
                <w:lang w:val="en-GB"/>
              </w:rPr>
              <w:t>及／或其任何關係企業)：</w:t>
            </w:r>
            <w:r w:rsidRPr="000B61C4">
              <w:rPr>
                <w:rFonts w:ascii="DFKai-SB" w:eastAsia="DFKai-SB" w:hAnsi="DFKai-SB"/>
                <w:color w:val="000000"/>
                <w:lang w:val="zh-TW"/>
              </w:rPr>
              <w:t>根據</w:t>
            </w:r>
            <w:r w:rsidRPr="000B61C4">
              <w:rPr>
                <w:rFonts w:ascii="DFKai-SB" w:eastAsia="DFKai-SB" w:hAnsi="DFKai-SB" w:cs="MSungHK-Light-B5pc-H-Identity-H" w:hint="eastAsia"/>
                <w:color w:val="000000"/>
                <w:lang w:val="en-US" w:eastAsia="zh-CN"/>
              </w:rPr>
              <w:t>發行人</w:t>
            </w:r>
            <w:r w:rsidRPr="000B61C4">
              <w:rPr>
                <w:rFonts w:ascii="DFKai-SB" w:eastAsia="DFKai-SB" w:hAnsi="DFKai-SB" w:hint="eastAsia"/>
                <w:color w:val="000000"/>
                <w:lang w:val="zh-TW"/>
              </w:rPr>
              <w:t>依據依陶德法蘭克華爾街改革及消費者保護法</w:t>
            </w:r>
            <w:r w:rsidRPr="000B61C4">
              <w:rPr>
                <w:rFonts w:ascii="DFKai-SB" w:eastAsia="DFKai-SB" w:hAnsi="DFKai-SB" w:hint="eastAsia"/>
                <w:color w:val="000000"/>
                <w:lang w:val="en-US"/>
              </w:rPr>
              <w:t>（</w:t>
            </w:r>
            <w:r w:rsidRPr="000B61C4">
              <w:rPr>
                <w:rFonts w:ascii="DFKai-SB" w:eastAsia="DFKai-SB" w:hAnsi="DFKai-SB" w:cs="Times New Roman"/>
                <w:color w:val="000000"/>
                <w:lang w:val="en-US"/>
              </w:rPr>
              <w:t xml:space="preserve">Dodd-Frank Wall Street Reform and </w:t>
            </w:r>
            <w:r w:rsidRPr="000B61C4">
              <w:rPr>
                <w:rFonts w:ascii="DFKai-SB" w:eastAsia="DFKai-SB" w:hAnsi="DFKai-SB" w:cs="Times New Roman"/>
                <w:color w:val="000000"/>
                <w:lang w:val="en-US"/>
              </w:rPr>
              <w:lastRenderedPageBreak/>
              <w:t>Consumer Protection Act</w:t>
            </w:r>
            <w:r w:rsidRPr="000B61C4">
              <w:rPr>
                <w:rFonts w:ascii="DFKai-SB" w:eastAsia="DFKai-SB" w:hAnsi="DFKai-SB" w:hint="eastAsia"/>
                <w:color w:val="000000"/>
                <w:lang w:val="en-US"/>
              </w:rPr>
              <w:t>）</w:t>
            </w:r>
            <w:r w:rsidRPr="000B61C4">
              <w:rPr>
                <w:rFonts w:ascii="DFKai-SB" w:eastAsia="DFKai-SB" w:hAnsi="DFKai-SB" w:hint="eastAsia"/>
                <w:color w:val="000000"/>
                <w:lang w:val="zh-TW"/>
              </w:rPr>
              <w:t>所修訂之</w:t>
            </w:r>
            <w:r w:rsidRPr="000B61C4">
              <w:rPr>
                <w:rFonts w:ascii="DFKai-SB" w:eastAsia="DFKai-SB" w:hAnsi="DFKai-SB"/>
                <w:color w:val="000000"/>
                <w:lang w:val="en-US"/>
              </w:rPr>
              <w:t>1956</w:t>
            </w:r>
            <w:r w:rsidRPr="000B61C4">
              <w:rPr>
                <w:rFonts w:ascii="DFKai-SB" w:eastAsia="DFKai-SB" w:hAnsi="DFKai-SB"/>
                <w:color w:val="000000"/>
                <w:lang w:val="zh-TW"/>
              </w:rPr>
              <w:t>年銀行控股公司法</w:t>
            </w:r>
            <w:r w:rsidRPr="000B61C4">
              <w:rPr>
                <w:rFonts w:ascii="DFKai-SB" w:eastAsia="DFKai-SB" w:hAnsi="DFKai-SB" w:hint="eastAsia"/>
                <w:color w:val="000000"/>
                <w:lang w:val="en-US"/>
              </w:rPr>
              <w:t>（</w:t>
            </w:r>
            <w:r w:rsidRPr="000B61C4">
              <w:rPr>
                <w:rFonts w:ascii="DFKai-SB" w:eastAsia="DFKai-SB" w:hAnsi="DFKai-SB" w:cs="Times New Roman"/>
                <w:color w:val="000000"/>
                <w:lang w:val="en-US"/>
              </w:rPr>
              <w:t>Bank Holding Company Act</w:t>
            </w:r>
            <w:r w:rsidRPr="000B61C4">
              <w:rPr>
                <w:rFonts w:ascii="DFKai-SB" w:eastAsia="DFKai-SB" w:hAnsi="DFKai-SB" w:hint="eastAsia"/>
                <w:color w:val="000000"/>
                <w:lang w:val="en-US"/>
              </w:rPr>
              <w:t>）</w:t>
            </w:r>
            <w:r w:rsidRPr="000B61C4">
              <w:rPr>
                <w:rFonts w:ascii="DFKai-SB" w:eastAsia="DFKai-SB" w:hAnsi="DFKai-SB"/>
                <w:color w:val="000000"/>
                <w:lang w:val="en-US"/>
              </w:rPr>
              <w:t>（</w:t>
            </w:r>
            <w:r w:rsidRPr="000B61C4">
              <w:rPr>
                <w:rFonts w:ascii="DFKai-SB" w:eastAsia="DFKai-SB" w:hAnsi="DFKai-SB" w:hint="eastAsia"/>
                <w:color w:val="000000"/>
                <w:lang w:val="zh-TW"/>
              </w:rPr>
              <w:t>下稱</w:t>
            </w:r>
            <w:r w:rsidRPr="000B61C4">
              <w:rPr>
                <w:rFonts w:ascii="DFKai-SB" w:eastAsia="DFKai-SB" w:hAnsi="DFKai-SB"/>
                <w:color w:val="000000"/>
                <w:lang w:val="zh-TW"/>
              </w:rPr>
              <w:t>「</w:t>
            </w:r>
            <w:r w:rsidRPr="000B61C4">
              <w:rPr>
                <w:rFonts w:ascii="DFKai-SB" w:eastAsia="DFKai-SB" w:hAnsi="DFKai-SB" w:hint="eastAsia"/>
                <w:b/>
                <w:color w:val="000000"/>
                <w:lang w:val="zh-TW"/>
              </w:rPr>
              <w:t>伏</w:t>
            </w:r>
            <w:r w:rsidRPr="000B61C4">
              <w:rPr>
                <w:rFonts w:ascii="DFKai-SB" w:eastAsia="DFKai-SB" w:hAnsi="DFKai-SB"/>
                <w:b/>
                <w:color w:val="000000"/>
                <w:lang w:val="zh-TW"/>
              </w:rPr>
              <w:t>克</w:t>
            </w:r>
            <w:r w:rsidRPr="000B61C4">
              <w:rPr>
                <w:rFonts w:ascii="DFKai-SB" w:eastAsia="DFKai-SB" w:hAnsi="DFKai-SB" w:hint="eastAsia"/>
                <w:b/>
                <w:color w:val="000000"/>
                <w:lang w:val="zh-TW"/>
              </w:rPr>
              <w:t>爾條款</w:t>
            </w:r>
            <w:r w:rsidRPr="000B61C4">
              <w:rPr>
                <w:rFonts w:ascii="DFKai-SB" w:eastAsia="DFKai-SB" w:hAnsi="DFKai-SB"/>
                <w:color w:val="000000"/>
                <w:lang w:val="zh-TW"/>
              </w:rPr>
              <w:t>」</w:t>
            </w:r>
            <w:r w:rsidRPr="000B61C4">
              <w:rPr>
                <w:rFonts w:ascii="DFKai-SB" w:eastAsia="DFKai-SB" w:hAnsi="DFKai-SB"/>
                <w:color w:val="000000"/>
                <w:lang w:val="en-US"/>
              </w:rPr>
              <w:t>）</w:t>
            </w:r>
            <w:r w:rsidRPr="000B61C4">
              <w:rPr>
                <w:rFonts w:ascii="DFKai-SB" w:eastAsia="DFKai-SB" w:hAnsi="DFKai-SB" w:hint="eastAsia"/>
                <w:color w:val="000000"/>
                <w:lang w:val="en-US"/>
              </w:rPr>
              <w:t>及</w:t>
            </w:r>
            <w:r w:rsidRPr="000B61C4">
              <w:rPr>
                <w:rFonts w:ascii="DFKai-SB" w:eastAsia="DFKai-SB" w:hAnsi="DFKai-SB"/>
                <w:color w:val="000000"/>
                <w:lang w:val="zh-TW"/>
              </w:rPr>
              <w:t>相關政府機關依據</w:t>
            </w:r>
            <w:r w:rsidRPr="000B61C4">
              <w:rPr>
                <w:rFonts w:ascii="DFKai-SB" w:eastAsia="DFKai-SB" w:hAnsi="DFKai-SB" w:hint="eastAsia"/>
                <w:color w:val="000000"/>
                <w:lang w:val="zh-TW"/>
              </w:rPr>
              <w:t>該條款</w:t>
            </w:r>
            <w:r w:rsidRPr="000B61C4">
              <w:rPr>
                <w:rFonts w:ascii="DFKai-SB" w:eastAsia="DFKai-SB" w:hAnsi="DFKai-SB"/>
                <w:color w:val="000000"/>
                <w:lang w:val="zh-TW"/>
              </w:rPr>
              <w:t>所訂定、或由相關政府機關就有關</w:t>
            </w:r>
            <w:r w:rsidRPr="000B61C4">
              <w:rPr>
                <w:rFonts w:ascii="DFKai-SB" w:eastAsia="DFKai-SB" w:hAnsi="DFKai-SB" w:hint="eastAsia"/>
                <w:color w:val="000000"/>
                <w:lang w:val="zh-TW"/>
              </w:rPr>
              <w:t>該條款</w:t>
            </w:r>
            <w:r w:rsidRPr="000B61C4">
              <w:rPr>
                <w:rFonts w:ascii="DFKai-SB" w:eastAsia="DFKai-SB" w:hAnsi="DFKai-SB"/>
                <w:color w:val="000000"/>
                <w:lang w:val="zh-TW"/>
              </w:rPr>
              <w:t>之事項</w:t>
            </w:r>
            <w:r w:rsidRPr="000B61C4">
              <w:rPr>
                <w:rFonts w:ascii="DFKai-SB" w:eastAsia="DFKai-SB" w:hAnsi="DFKai-SB" w:hint="eastAsia"/>
                <w:color w:val="000000"/>
                <w:lang w:val="zh-TW"/>
              </w:rPr>
              <w:t>所頒</w:t>
            </w:r>
            <w:r w:rsidRPr="000B61C4">
              <w:rPr>
                <w:rFonts w:ascii="DFKai-SB" w:eastAsia="DFKai-SB" w:hAnsi="DFKai-SB"/>
                <w:color w:val="000000"/>
                <w:lang w:val="zh-TW"/>
              </w:rPr>
              <w:t>布</w:t>
            </w:r>
            <w:r w:rsidRPr="000B61C4">
              <w:rPr>
                <w:rFonts w:ascii="DFKai-SB" w:eastAsia="DFKai-SB" w:hAnsi="DFKai-SB" w:hint="eastAsia"/>
                <w:color w:val="000000"/>
                <w:lang w:val="zh-TW"/>
              </w:rPr>
              <w:t>之</w:t>
            </w:r>
            <w:r w:rsidRPr="000B61C4">
              <w:rPr>
                <w:rFonts w:ascii="DFKai-SB" w:eastAsia="DFKai-SB" w:hAnsi="DFKai-SB"/>
                <w:color w:val="000000"/>
                <w:lang w:val="zh-TW"/>
              </w:rPr>
              <w:t>任何要求、</w:t>
            </w:r>
            <w:r w:rsidRPr="000B61C4">
              <w:rPr>
                <w:rFonts w:ascii="DFKai-SB" w:eastAsia="DFKai-SB" w:hAnsi="DFKai-SB" w:hint="eastAsia"/>
                <w:color w:val="000000"/>
                <w:lang w:val="zh-TW"/>
              </w:rPr>
              <w:t>法規</w:t>
            </w:r>
            <w:r w:rsidRPr="000B61C4">
              <w:rPr>
                <w:rFonts w:ascii="DFKai-SB" w:eastAsia="DFKai-SB" w:hAnsi="DFKai-SB"/>
                <w:color w:val="000000"/>
                <w:lang w:val="zh-TW"/>
              </w:rPr>
              <w:t>、</w:t>
            </w:r>
            <w:r w:rsidRPr="000B61C4">
              <w:rPr>
                <w:rFonts w:ascii="DFKai-SB" w:eastAsia="DFKai-SB" w:hAnsi="DFKai-SB" w:hint="eastAsia"/>
                <w:color w:val="000000"/>
                <w:lang w:val="zh-TW"/>
              </w:rPr>
              <w:t>規</w:t>
            </w:r>
            <w:r w:rsidRPr="000B61C4">
              <w:rPr>
                <w:rFonts w:ascii="DFKai-SB" w:eastAsia="DFKai-SB" w:hAnsi="DFKai-SB"/>
                <w:color w:val="000000"/>
                <w:lang w:val="zh-TW"/>
              </w:rPr>
              <w:t>則、指導原則或指令</w:t>
            </w:r>
            <w:r w:rsidRPr="000B61C4">
              <w:rPr>
                <w:rFonts w:ascii="DFKai-SB" w:eastAsia="DFKai-SB" w:hAnsi="DFKai-SB" w:hint="eastAsia"/>
                <w:color w:val="000000"/>
                <w:lang w:val="zh-TW"/>
              </w:rPr>
              <w:t>所為之判定</w:t>
            </w:r>
            <w:r w:rsidRPr="000B61C4">
              <w:rPr>
                <w:rFonts w:ascii="DFKai-SB" w:eastAsia="DFKai-SB" w:hAnsi="DFKai-SB" w:hint="eastAsia"/>
                <w:color w:val="000000"/>
                <w:lang w:val="en-US"/>
              </w:rPr>
              <w:t>，</w:t>
            </w:r>
            <w:r w:rsidRPr="000B61C4">
              <w:rPr>
                <w:rFonts w:ascii="DFKai-SB" w:eastAsia="DFKai-SB" w:hAnsi="DFKai-SB" w:cs="MSungHK-Light-B5pc-H-Identity-H" w:hint="eastAsia"/>
                <w:color w:val="000000"/>
                <w:lang w:val="en-US" w:eastAsia="zh-CN"/>
              </w:rPr>
              <w:t>發行人</w:t>
            </w:r>
            <w:r w:rsidRPr="000B61C4">
              <w:rPr>
                <w:rFonts w:ascii="DFKai-SB" w:eastAsia="DFKai-SB" w:hAnsi="DFKai-SB"/>
                <w:color w:val="000000"/>
                <w:lang w:val="zh-TW"/>
              </w:rPr>
              <w:t>連同其關係企業</w:t>
            </w:r>
            <w:r w:rsidRPr="000B61C4">
              <w:rPr>
                <w:rFonts w:ascii="DFKai-SB" w:eastAsia="DFKai-SB" w:hAnsi="DFKai-SB" w:hint="eastAsia"/>
                <w:color w:val="000000"/>
                <w:lang w:val="zh-TW"/>
              </w:rPr>
              <w:t>於</w:t>
            </w:r>
            <w:r w:rsidRPr="000B61C4">
              <w:rPr>
                <w:rFonts w:ascii="DFKai-SB" w:eastAsia="DFKai-SB" w:hAnsi="DFKai-SB"/>
                <w:color w:val="000000"/>
                <w:lang w:val="zh-TW"/>
              </w:rPr>
              <w:t>任一受限標的或標的</w:t>
            </w:r>
            <w:r w:rsidRPr="000B61C4">
              <w:rPr>
                <w:rFonts w:ascii="DFKai-SB" w:eastAsia="DFKai-SB" w:hAnsi="DFKai-SB" w:hint="eastAsia"/>
                <w:color w:val="000000"/>
                <w:lang w:val="zh-TW"/>
              </w:rPr>
              <w:t>成分</w:t>
            </w:r>
            <w:r w:rsidRPr="000B61C4">
              <w:rPr>
                <w:rFonts w:ascii="DFKai-SB" w:eastAsia="DFKai-SB" w:hAnsi="DFKai-SB"/>
                <w:color w:val="000000"/>
                <w:lang w:val="en-US"/>
              </w:rPr>
              <w:t>(</w:t>
            </w:r>
            <w:r w:rsidRPr="000B61C4">
              <w:rPr>
                <w:rFonts w:ascii="DFKai-SB" w:eastAsia="DFKai-SB" w:hAnsi="DFKai-SB" w:hint="eastAsia"/>
                <w:color w:val="000000"/>
                <w:lang w:val="zh-TW"/>
              </w:rPr>
              <w:t>視情況而定</w:t>
            </w:r>
            <w:r w:rsidRPr="000B61C4">
              <w:rPr>
                <w:rFonts w:ascii="DFKai-SB" w:eastAsia="DFKai-SB" w:hAnsi="DFKai-SB"/>
                <w:color w:val="000000"/>
                <w:lang w:val="en-US"/>
              </w:rPr>
              <w:t>)</w:t>
            </w:r>
            <w:r w:rsidRPr="000B61C4">
              <w:rPr>
                <w:rFonts w:ascii="DFKai-SB" w:eastAsia="DFKai-SB" w:hAnsi="DFKai-SB"/>
                <w:color w:val="000000"/>
                <w:lang w:val="zh-TW"/>
              </w:rPr>
              <w:t>所持有之直接或間接權益加總後</w:t>
            </w:r>
            <w:r w:rsidRPr="000B61C4">
              <w:rPr>
                <w:rFonts w:ascii="DFKai-SB" w:eastAsia="DFKai-SB" w:hAnsi="DFKai-SB"/>
                <w:color w:val="000000"/>
                <w:lang w:val="en-US"/>
              </w:rPr>
              <w:t>，</w:t>
            </w:r>
            <w:r w:rsidRPr="000B61C4">
              <w:rPr>
                <w:rFonts w:ascii="DFKai-SB" w:eastAsia="DFKai-SB" w:hAnsi="DFKai-SB" w:hint="eastAsia"/>
                <w:color w:val="000000"/>
                <w:lang w:val="en-US"/>
              </w:rPr>
              <w:t>對</w:t>
            </w:r>
            <w:r w:rsidRPr="000B61C4">
              <w:rPr>
                <w:rFonts w:ascii="DFKai-SB" w:eastAsia="DFKai-SB" w:hAnsi="DFKai-SB" w:hint="eastAsia"/>
                <w:color w:val="000000"/>
                <w:lang w:val="zh-TW"/>
              </w:rPr>
              <w:t>該等</w:t>
            </w:r>
            <w:r w:rsidRPr="000B61C4">
              <w:rPr>
                <w:rFonts w:ascii="DFKai-SB" w:eastAsia="DFKai-SB" w:hAnsi="DFKai-SB"/>
                <w:color w:val="000000"/>
                <w:lang w:val="zh-TW"/>
              </w:rPr>
              <w:t>標的或標的成</w:t>
            </w:r>
            <w:r w:rsidRPr="000B61C4">
              <w:rPr>
                <w:rFonts w:ascii="DFKai-SB" w:eastAsia="DFKai-SB" w:hAnsi="DFKai-SB" w:hint="eastAsia"/>
                <w:color w:val="000000"/>
                <w:lang w:val="zh-TW"/>
              </w:rPr>
              <w:t>分</w:t>
            </w:r>
            <w:r w:rsidRPr="000B61C4">
              <w:rPr>
                <w:rFonts w:ascii="DFKai-SB" w:eastAsia="DFKai-SB" w:hAnsi="DFKai-SB"/>
                <w:color w:val="000000"/>
                <w:lang w:val="en-US"/>
              </w:rPr>
              <w:t>(</w:t>
            </w:r>
            <w:r w:rsidRPr="000B61C4">
              <w:rPr>
                <w:rFonts w:ascii="DFKai-SB" w:eastAsia="DFKai-SB" w:hAnsi="DFKai-SB"/>
                <w:color w:val="000000"/>
                <w:lang w:val="zh-TW"/>
              </w:rPr>
              <w:t>或</w:t>
            </w:r>
            <w:r w:rsidRPr="000B61C4">
              <w:rPr>
                <w:rFonts w:ascii="DFKai-SB" w:eastAsia="DFKai-SB" w:hAnsi="DFKai-SB" w:hint="eastAsia"/>
                <w:color w:val="000000"/>
                <w:lang w:val="zh-TW"/>
              </w:rPr>
              <w:t>其</w:t>
            </w:r>
            <w:r w:rsidRPr="000B61C4">
              <w:rPr>
                <w:rFonts w:ascii="DFKai-SB" w:eastAsia="DFKai-SB" w:hAnsi="DFKai-SB"/>
                <w:color w:val="000000"/>
                <w:lang w:val="zh-TW"/>
              </w:rPr>
              <w:t>發行</w:t>
            </w:r>
            <w:r w:rsidRPr="000B61C4">
              <w:rPr>
                <w:rFonts w:ascii="DFKai-SB" w:eastAsia="DFKai-SB" w:hAnsi="DFKai-SB" w:hint="eastAsia"/>
                <w:color w:val="000000"/>
                <w:lang w:val="zh-TW"/>
              </w:rPr>
              <w:t>人</w:t>
            </w:r>
            <w:r w:rsidRPr="000B61C4">
              <w:rPr>
                <w:rFonts w:ascii="DFKai-SB" w:eastAsia="DFKai-SB" w:hAnsi="DFKai-SB"/>
                <w:color w:val="000000"/>
                <w:lang w:val="en-US"/>
              </w:rPr>
              <w:t>)</w:t>
            </w:r>
            <w:r w:rsidRPr="000B61C4">
              <w:rPr>
                <w:rFonts w:ascii="DFKai-SB" w:eastAsia="DFKai-SB" w:hAnsi="DFKai-SB"/>
                <w:color w:val="000000"/>
                <w:lang w:val="zh-TW"/>
              </w:rPr>
              <w:t>之任一級</w:t>
            </w:r>
            <w:r w:rsidRPr="000B61C4">
              <w:rPr>
                <w:rFonts w:ascii="DFKai-SB" w:eastAsia="DFKai-SB" w:hAnsi="DFKai-SB" w:hint="eastAsia"/>
                <w:color w:val="000000"/>
                <w:lang w:val="zh-TW"/>
              </w:rPr>
              <w:t>別</w:t>
            </w:r>
            <w:r w:rsidRPr="000B61C4">
              <w:rPr>
                <w:rFonts w:ascii="DFKai-SB" w:eastAsia="DFKai-SB" w:hAnsi="DFKai-SB"/>
                <w:color w:val="000000"/>
                <w:lang w:val="zh-TW"/>
              </w:rPr>
              <w:t>有表決權證券</w:t>
            </w:r>
            <w:r w:rsidRPr="000B61C4">
              <w:rPr>
                <w:rFonts w:ascii="DFKai-SB" w:eastAsia="DFKai-SB" w:hAnsi="DFKai-SB" w:hint="eastAsia"/>
                <w:color w:val="000000"/>
                <w:lang w:val="zh-TW"/>
              </w:rPr>
              <w:t>之</w:t>
            </w:r>
            <w:r w:rsidRPr="000B61C4">
              <w:rPr>
                <w:rFonts w:ascii="DFKai-SB" w:eastAsia="DFKai-SB" w:hAnsi="DFKai-SB"/>
                <w:color w:val="000000"/>
                <w:lang w:val="zh-TW"/>
              </w:rPr>
              <w:t>所有權、控制權或表決權</w:t>
            </w:r>
            <w:r w:rsidRPr="000B61C4">
              <w:rPr>
                <w:rFonts w:ascii="DFKai-SB" w:eastAsia="DFKai-SB" w:hAnsi="DFKai-SB" w:hint="eastAsia"/>
                <w:color w:val="000000"/>
                <w:lang w:val="en-US"/>
              </w:rPr>
              <w:t>，已達到或可能達到某個百分比，而該百分比係</w:t>
            </w:r>
            <w:r w:rsidRPr="000B61C4">
              <w:rPr>
                <w:rFonts w:ascii="DFKai-SB" w:eastAsia="DFKai-SB" w:hAnsi="DFKai-SB"/>
                <w:color w:val="000000"/>
                <w:lang w:val="zh-TW"/>
              </w:rPr>
              <w:t>超過</w:t>
            </w:r>
            <w:r w:rsidRPr="000B61C4">
              <w:rPr>
                <w:rFonts w:ascii="DFKai-SB" w:eastAsia="DFKai-SB" w:hAnsi="DFKai-SB" w:hint="eastAsia"/>
                <w:color w:val="000000"/>
                <w:lang w:val="zh-TW"/>
              </w:rPr>
              <w:t>法令</w:t>
            </w:r>
            <w:r w:rsidRPr="000B61C4">
              <w:rPr>
                <w:rFonts w:ascii="DFKai-SB" w:eastAsia="DFKai-SB" w:hAnsi="DFKai-SB"/>
                <w:color w:val="000000"/>
                <w:lang w:val="zh-TW"/>
              </w:rPr>
              <w:t>允許或建議的百分比。</w:t>
            </w:r>
          </w:p>
          <w:p w14:paraId="7C1C730D" w14:textId="77777777" w:rsidR="000E14B8" w:rsidRPr="000B61C4" w:rsidRDefault="003677BD" w:rsidP="003677BD">
            <w:pPr>
              <w:widowControl w:val="0"/>
              <w:tabs>
                <w:tab w:val="left" w:pos="920"/>
              </w:tabs>
              <w:spacing w:after="0" w:line="240" w:lineRule="auto"/>
              <w:jc w:val="both"/>
              <w:rPr>
                <w:rFonts w:ascii="DFKai-SB" w:eastAsia="DFKai-SB" w:cs="DFKai-SB"/>
              </w:rPr>
            </w:pPr>
            <w:r w:rsidRPr="000B61C4" w:rsidDel="006667ED">
              <w:rPr>
                <w:rFonts w:ascii="DFKai-SB" w:eastAsia="DFKai-SB" w:hAnsi="DFKai-SB" w:cs="Times New Roman"/>
              </w:rPr>
              <w:t xml:space="preserve"> </w:t>
            </w:r>
            <w:r w:rsidRPr="000B61C4">
              <w:rPr>
                <w:rFonts w:ascii="DFKai-SB" w:eastAsia="DFKai-SB" w:cs="DFKai-SB" w:hint="eastAsia"/>
              </w:rPr>
              <w:t>(二)</w:t>
            </w:r>
            <w:r w:rsidRPr="000B61C4">
              <w:rPr>
                <w:rFonts w:ascii="DFKai-SB" w:eastAsia="DFKai-SB" w:cs="DFKai-SB"/>
              </w:rPr>
              <w:tab/>
            </w:r>
            <w:r w:rsidRPr="000B61C4">
              <w:rPr>
                <w:rFonts w:ascii="DFKai-SB" w:eastAsia="DFKai-SB" w:hAnsi="DFKai-SB" w:cs="DFKai-SB" w:hint="eastAsia"/>
                <w:color w:val="000000"/>
              </w:rPr>
              <w:t>如發生上述事件，發行人應</w:t>
            </w:r>
            <w:r w:rsidRPr="000B61C4">
              <w:rPr>
                <w:rFonts w:ascii="DFKai-SB" w:eastAsia="DFKai-SB" w:hAnsi="DFKai-SB" w:hint="eastAsia"/>
                <w:color w:val="000000"/>
                <w:lang w:val="en-GB"/>
              </w:rPr>
              <w:t>依臺灣證券</w:t>
            </w:r>
            <w:r w:rsidRPr="000B61C4">
              <w:rPr>
                <w:rFonts w:ascii="DFKai-SB" w:eastAsia="DFKai-SB" w:hAnsi="DFKai-SB" w:cs="DFKai-SB" w:hint="eastAsia"/>
                <w:color w:val="000000"/>
              </w:rPr>
              <w:t>交易所之規定辦理公告。</w:t>
            </w:r>
          </w:p>
        </w:tc>
      </w:tr>
      <w:tr w:rsidR="000E14B8" w:rsidRPr="000B61C4" w14:paraId="04FF72C2" w14:textId="77777777" w:rsidTr="00F77CB9">
        <w:trPr>
          <w:trHeight w:val="63"/>
        </w:trPr>
        <w:tc>
          <w:tcPr>
            <w:tcW w:w="535" w:type="pct"/>
            <w:tcBorders>
              <w:top w:val="nil"/>
              <w:left w:val="nil"/>
              <w:bottom w:val="nil"/>
              <w:right w:val="nil"/>
            </w:tcBorders>
          </w:tcPr>
          <w:p w14:paraId="648BB017" w14:textId="77777777" w:rsidR="000E14B8" w:rsidRPr="000B61C4" w:rsidRDefault="000E14B8" w:rsidP="00FC7BD4">
            <w:pPr>
              <w:spacing w:after="0" w:line="240" w:lineRule="auto"/>
              <w:ind w:left="-22" w:firstLine="22"/>
              <w:rPr>
                <w:rFonts w:ascii="Times New Roman" w:eastAsia="DFKai-SB" w:hAnsi="Times New Roman" w:cs="Times New Roman"/>
              </w:rPr>
            </w:pPr>
            <w:r w:rsidRPr="000B61C4">
              <w:rPr>
                <w:rFonts w:ascii="Times New Roman" w:eastAsia="DFKai-SB" w:hAnsi="Times New Roman" w:cs="Times New Roman" w:hint="eastAsia"/>
              </w:rPr>
              <w:lastRenderedPageBreak/>
              <w:t>二十</w:t>
            </w:r>
            <w:r w:rsidR="00901652" w:rsidRPr="000B61C4">
              <w:rPr>
                <w:rFonts w:ascii="DFKai-SB" w:eastAsia="DFKai-SB" w:hAnsi="DFKai-SB" w:cs="Times New Roman" w:hint="eastAsia"/>
                <w:b/>
                <w:bCs/>
              </w:rPr>
              <w:t>三</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5DEF4050" w14:textId="77777777" w:rsidR="003677BD" w:rsidRPr="000B61C4" w:rsidRDefault="003677BD" w:rsidP="003677BD">
            <w:pPr>
              <w:spacing w:beforeLines="24" w:before="57" w:afterLines="24" w:after="57" w:line="240" w:lineRule="auto"/>
              <w:ind w:left="629" w:hanging="629"/>
              <w:jc w:val="both"/>
              <w:rPr>
                <w:rFonts w:ascii="DFKai-SB" w:eastAsia="DFKai-SB" w:hAnsi="DFKai-SB" w:cs="MSungHK-Light-B5pc-H-Identity-H"/>
                <w:lang w:val="en-US" w:eastAsia="zh-CN"/>
              </w:rPr>
            </w:pPr>
            <w:r w:rsidRPr="000B61C4">
              <w:rPr>
                <w:rFonts w:ascii="DFKai-SB" w:eastAsia="DFKai-SB" w:hAnsi="DFKai-SB" w:hint="eastAsia"/>
                <w:b/>
                <w:lang w:val="en-GB"/>
              </w:rPr>
              <w:t>內部紓困</w:t>
            </w:r>
            <w:r w:rsidRPr="000B61C4">
              <w:rPr>
                <w:rFonts w:ascii="DFKai-SB" w:eastAsia="DFKai-SB" w:hAnsi="DFKai-SB" w:hint="eastAsia"/>
                <w:b/>
                <w:spacing w:val="14"/>
                <w:lang w:val="en-US"/>
              </w:rPr>
              <w:t>及減記或轉換權</w:t>
            </w:r>
            <w:r w:rsidRPr="000B61C4">
              <w:rPr>
                <w:rFonts w:ascii="DFKai-SB" w:eastAsia="DFKai-SB" w:hAnsi="DFKai-SB" w:hint="eastAsia"/>
                <w:b/>
                <w:lang w:val="en-GB"/>
              </w:rPr>
              <w:t>之</w:t>
            </w:r>
            <w:r w:rsidRPr="000B61C4">
              <w:rPr>
                <w:rFonts w:ascii="DFKai-SB" w:eastAsia="DFKai-SB" w:hAnsi="DFKai-SB" w:hint="eastAsia"/>
                <w:b/>
                <w:spacing w:val="14"/>
                <w:lang w:val="en-US"/>
              </w:rPr>
              <w:t>確認</w:t>
            </w:r>
            <w:r w:rsidRPr="000B61C4">
              <w:rPr>
                <w:rFonts w:ascii="DFKai-SB" w:eastAsia="DFKai-SB" w:hAnsi="DFKai-SB" w:cs="MSungHK-Light-B5pc-H-Identity-H"/>
                <w:b/>
                <w:lang w:val="en-US" w:eastAsia="zh-CN"/>
              </w:rPr>
              <w:t>:</w:t>
            </w:r>
          </w:p>
          <w:p w14:paraId="3E8334B9" w14:textId="77777777" w:rsidR="003677BD" w:rsidRPr="000B61C4" w:rsidRDefault="003677BD" w:rsidP="003677BD">
            <w:pPr>
              <w:ind w:left="826" w:hanging="826"/>
              <w:jc w:val="both"/>
              <w:rPr>
                <w:rFonts w:ascii="DFKai-SB" w:eastAsia="DFKai-SB" w:hAnsi="DFKai-SB"/>
                <w:lang w:val="en-GB"/>
              </w:rPr>
            </w:pPr>
            <w:r w:rsidRPr="000B61C4">
              <w:rPr>
                <w:rFonts w:ascii="DFKai-SB" w:eastAsia="DFKai-SB" w:hAnsi="DFKai-SB" w:hint="eastAsia"/>
                <w:lang w:val="en-GB"/>
              </w:rPr>
              <w:t>(一)</w:t>
            </w:r>
            <w:r w:rsidRPr="000B61C4">
              <w:rPr>
                <w:rFonts w:ascii="DFKai-SB" w:eastAsia="DFKai-SB" w:hAnsi="DFKai-SB"/>
                <w:lang w:val="en-GB"/>
              </w:rPr>
              <w:tab/>
            </w:r>
            <w:r w:rsidRPr="000B61C4">
              <w:rPr>
                <w:rFonts w:ascii="DFKai-SB" w:eastAsia="DFKai-SB" w:hAnsi="DFKai-SB" w:hint="eastAsia"/>
                <w:color w:val="000000"/>
                <w:lang w:val="en-GB"/>
              </w:rPr>
              <w:t>購買本</w:t>
            </w:r>
            <w:r w:rsidRPr="000B61C4">
              <w:rPr>
                <w:rFonts w:ascii="DFKai-SB" w:eastAsia="DFKai-SB" w:hAnsi="DFKai-SB" w:cs="MSungHK-Light-B5pc-H-Identity-H" w:hint="eastAsia"/>
                <w:color w:val="000000"/>
                <w:lang w:val="en-US" w:eastAsia="zh-CN"/>
              </w:rPr>
              <w:t>權證</w:t>
            </w:r>
            <w:r w:rsidRPr="000B61C4">
              <w:rPr>
                <w:rFonts w:ascii="DFKai-SB" w:eastAsia="DFKai-SB" w:hAnsi="DFKai-SB" w:hint="eastAsia"/>
                <w:color w:val="000000"/>
                <w:lang w:val="en-GB"/>
              </w:rPr>
              <w:t>時，各本</w:t>
            </w:r>
            <w:r w:rsidRPr="000B61C4">
              <w:rPr>
                <w:rFonts w:ascii="DFKai-SB" w:eastAsia="DFKai-SB" w:hAnsi="DFKai-SB" w:cs="MSungHK-Light-B5pc-H-Identity-H" w:hint="eastAsia"/>
                <w:color w:val="000000"/>
              </w:rPr>
              <w:t>權證</w:t>
            </w:r>
            <w:r w:rsidRPr="000B61C4">
              <w:rPr>
                <w:rFonts w:ascii="DFKai-SB" w:eastAsia="DFKai-SB" w:hAnsi="DFKai-SB" w:hint="eastAsia"/>
                <w:color w:val="000000"/>
                <w:lang w:val="en-GB"/>
              </w:rPr>
              <w:t>持有人（為本條件之目的，包括本</w:t>
            </w:r>
            <w:r w:rsidRPr="000B61C4">
              <w:rPr>
                <w:rFonts w:ascii="DFKai-SB" w:eastAsia="DFKai-SB" w:hAnsi="DFKai-SB" w:cs="MSungHK-Light-B5pc-H-Identity-H" w:hint="eastAsia"/>
                <w:color w:val="000000"/>
              </w:rPr>
              <w:t>權證</w:t>
            </w:r>
            <w:r w:rsidRPr="000B61C4">
              <w:rPr>
                <w:rFonts w:ascii="DFKai-SB" w:eastAsia="DFKai-SB" w:hAnsi="DFKai-SB" w:hint="eastAsia"/>
                <w:color w:val="000000"/>
                <w:lang w:val="en-GB"/>
              </w:rPr>
              <w:t>目前或未來受益權之持有人）確認、接受、同意並合意下列事項：</w:t>
            </w:r>
          </w:p>
          <w:p w14:paraId="4A8A7A1E" w14:textId="77777777" w:rsidR="003677BD" w:rsidRPr="000B61C4" w:rsidRDefault="003677BD" w:rsidP="003677BD">
            <w:pPr>
              <w:pStyle w:val="ListParagraph"/>
              <w:tabs>
                <w:tab w:val="left" w:pos="1456"/>
              </w:tabs>
              <w:ind w:leftChars="375" w:left="1454" w:hangingChars="286" w:hanging="629"/>
              <w:rPr>
                <w:rFonts w:ascii="DFKai-SB" w:eastAsia="DFKai-SB" w:hAnsi="DFKai-SB"/>
                <w:color w:val="000000"/>
                <w:sz w:val="22"/>
                <w:szCs w:val="22"/>
                <w:lang w:val="en-GB"/>
              </w:rPr>
            </w:pPr>
            <w:r w:rsidRPr="000B61C4">
              <w:rPr>
                <w:rFonts w:ascii="DFKai-SB" w:eastAsia="DFKai-SB" w:hAnsi="DFKai-SB"/>
                <w:color w:val="000000"/>
                <w:sz w:val="22"/>
                <w:szCs w:val="22"/>
                <w:lang w:val="en-GB"/>
              </w:rPr>
              <w:t>(a)</w:t>
            </w:r>
            <w:r w:rsidRPr="000B61C4">
              <w:rPr>
                <w:rFonts w:ascii="DFKai-SB" w:eastAsia="DFKai-SB" w:hAnsi="DFKai-SB"/>
                <w:color w:val="000000"/>
                <w:sz w:val="22"/>
                <w:szCs w:val="22"/>
                <w:lang w:val="en-GB"/>
              </w:rPr>
              <w:tab/>
            </w:r>
            <w:r w:rsidRPr="000B61C4">
              <w:rPr>
                <w:rFonts w:ascii="DFKai-SB" w:eastAsia="DFKai-SB" w:hAnsi="DFKai-SB" w:cs="MSungHK-Light-B5pc-H-Identity-H" w:hint="eastAsia"/>
                <w:color w:val="000000"/>
                <w:sz w:val="22"/>
                <w:szCs w:val="22"/>
              </w:rPr>
              <w:t>將</w:t>
            </w:r>
            <w:r w:rsidRPr="000B61C4">
              <w:rPr>
                <w:rFonts w:ascii="DFKai-SB" w:eastAsia="DFKai-SB" w:hAnsi="DFKai-SB" w:hint="eastAsia"/>
                <w:color w:val="000000"/>
                <w:sz w:val="22"/>
                <w:szCs w:val="22"/>
                <w:lang w:val="en-GB"/>
              </w:rPr>
              <w:t>受相關處置機構（定義如下）就發行人</w:t>
            </w:r>
            <w:r w:rsidR="00D42A8B" w:rsidRPr="00D42A8B">
              <w:rPr>
                <w:rFonts w:ascii="DFKai-SB" w:eastAsia="DFKai-SB" w:hAnsi="DFKai-SB" w:hint="eastAsia"/>
                <w:color w:val="000000"/>
                <w:sz w:val="22"/>
                <w:szCs w:val="22"/>
                <w:lang w:val="en-GB"/>
              </w:rPr>
              <w:t>及／或保證人</w:t>
            </w:r>
            <w:r w:rsidRPr="000B61C4">
              <w:rPr>
                <w:rFonts w:ascii="DFKai-SB" w:eastAsia="DFKai-SB" w:hAnsi="DFKai-SB" w:hint="eastAsia"/>
                <w:color w:val="000000"/>
                <w:sz w:val="22"/>
                <w:szCs w:val="22"/>
                <w:lang w:val="en-GB"/>
              </w:rPr>
              <w:t>在</w:t>
            </w:r>
            <w:r w:rsidRPr="000B61C4">
              <w:rPr>
                <w:rFonts w:ascii="DFKai-SB" w:eastAsia="DFKai-SB" w:hAnsi="DFKai-SB" w:cs="MSungHK-Light-B5pc-H-Identity-H" w:hint="eastAsia"/>
                <w:color w:val="000000"/>
                <w:sz w:val="22"/>
                <w:szCs w:val="22"/>
              </w:rPr>
              <w:t>權證</w:t>
            </w:r>
            <w:r w:rsidR="00D42A8B" w:rsidRPr="00D42A8B">
              <w:rPr>
                <w:rFonts w:ascii="DFKai-SB" w:eastAsia="DFKai-SB" w:hAnsi="DFKai-SB" w:cs="MSungHK-Light-B5pc-H-Identity-H" w:hint="eastAsia"/>
                <w:color w:val="000000"/>
                <w:sz w:val="22"/>
                <w:szCs w:val="22"/>
              </w:rPr>
              <w:t>及／或保證</w:t>
            </w:r>
            <w:r w:rsidR="007769BB" w:rsidRPr="007769BB">
              <w:rPr>
                <w:rFonts w:ascii="DFKai-SB" w:eastAsia="DFKai-SB" w:hAnsi="DFKai-SB" w:cs="MSungHK-Light-B5pc-H-Identity-H" w:hint="eastAsia"/>
                <w:color w:val="000000"/>
                <w:sz w:val="22"/>
                <w:szCs w:val="22"/>
              </w:rPr>
              <w:t>書</w:t>
            </w:r>
            <w:r w:rsidRPr="000B61C4">
              <w:rPr>
                <w:rFonts w:ascii="DFKai-SB" w:eastAsia="DFKai-SB" w:hAnsi="DFKai-SB" w:cs="MSungHK-Light-B5pc-H-Identity-H" w:hint="eastAsia"/>
                <w:color w:val="000000"/>
                <w:sz w:val="22"/>
                <w:szCs w:val="22"/>
              </w:rPr>
              <w:t>下</w:t>
            </w:r>
            <w:r w:rsidRPr="000B61C4">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3D7BB3BB" w14:textId="77777777" w:rsidR="003677BD" w:rsidRPr="000B61C4" w:rsidRDefault="003677BD" w:rsidP="003677BD">
            <w:pPr>
              <w:pStyle w:val="ListParagraph"/>
              <w:tabs>
                <w:tab w:val="left" w:pos="1726"/>
              </w:tabs>
              <w:ind w:leftChars="660" w:left="1452" w:firstLine="2"/>
              <w:rPr>
                <w:rFonts w:ascii="DFKai-SB" w:eastAsia="DFKai-SB" w:hAnsi="DFKai-SB"/>
                <w:color w:val="000000"/>
                <w:sz w:val="22"/>
                <w:szCs w:val="22"/>
                <w:lang w:val="en-GB"/>
              </w:rPr>
            </w:pPr>
            <w:r w:rsidRPr="000B61C4">
              <w:rPr>
                <w:rFonts w:ascii="DFKai-SB" w:eastAsia="DFKai-SB" w:hAnsi="DFKai-SB"/>
                <w:color w:val="000000"/>
                <w:sz w:val="22"/>
                <w:szCs w:val="22"/>
                <w:lang w:val="en-GB"/>
              </w:rPr>
              <w:t>(</w:t>
            </w:r>
            <w:proofErr w:type="spellStart"/>
            <w:r w:rsidRPr="000B61C4">
              <w:rPr>
                <w:rFonts w:ascii="DFKai-SB" w:eastAsia="DFKai-SB" w:hAnsi="DFKai-SB"/>
                <w:color w:val="000000"/>
                <w:sz w:val="22"/>
                <w:szCs w:val="22"/>
                <w:lang w:val="en-GB"/>
              </w:rPr>
              <w:t>i</w:t>
            </w:r>
            <w:proofErr w:type="spellEnd"/>
            <w:r w:rsidRPr="000B61C4">
              <w:rPr>
                <w:rFonts w:ascii="DFKai-SB" w:eastAsia="DFKai-SB" w:hAnsi="DFKai-SB"/>
                <w:color w:val="000000"/>
                <w:sz w:val="22"/>
                <w:szCs w:val="22"/>
                <w:lang w:val="en-GB"/>
              </w:rPr>
              <w:t>)</w:t>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永久性減少全部或一部分的到期金額（定義如下</w:t>
            </w:r>
            <w:proofErr w:type="gramStart"/>
            <w:r w:rsidRPr="000B61C4">
              <w:rPr>
                <w:rFonts w:ascii="DFKai-SB" w:eastAsia="DFKai-SB" w:hAnsi="DFKai-SB" w:hint="eastAsia"/>
                <w:color w:val="000000"/>
                <w:sz w:val="22"/>
                <w:szCs w:val="22"/>
                <w:lang w:val="en-GB"/>
              </w:rPr>
              <w:t>）；</w:t>
            </w:r>
            <w:proofErr w:type="gramEnd"/>
          </w:p>
          <w:p w14:paraId="4DAAD6D0" w14:textId="77777777" w:rsidR="003677BD" w:rsidRPr="000B61C4" w:rsidRDefault="003677BD" w:rsidP="003677BD">
            <w:pPr>
              <w:pStyle w:val="ListParagraph"/>
              <w:tabs>
                <w:tab w:val="left" w:pos="1726"/>
              </w:tabs>
              <w:ind w:leftChars="660" w:left="1452" w:firstLine="2"/>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(ii)</w:t>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以修訂、修改或變更本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條款等方式，將到期金額之全部或一部分轉換為發行人或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或他人之股份、其他證券或其他債務（並向本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持有人發行該等股份、證券或債務）；於該情況下，本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持有人同意接受發行人或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或他人之任何該等股份、其他證券或其他債務，</w:t>
            </w:r>
            <w:proofErr w:type="gramStart"/>
            <w:r w:rsidRPr="000B61C4">
              <w:rPr>
                <w:rFonts w:ascii="DFKai-SB" w:eastAsia="DFKai-SB" w:hAnsi="DFKai-SB" w:hint="eastAsia"/>
                <w:color w:val="000000"/>
                <w:sz w:val="22"/>
                <w:szCs w:val="22"/>
                <w:lang w:val="en-GB"/>
              </w:rPr>
              <w:t>以取代其於本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下之權利；</w:t>
            </w:r>
            <w:proofErr w:type="gramEnd"/>
          </w:p>
          <w:p w14:paraId="2DFFC726" w14:textId="77777777" w:rsidR="003677BD" w:rsidRPr="000B61C4" w:rsidRDefault="003677BD" w:rsidP="003677BD">
            <w:pPr>
              <w:pStyle w:val="ListParagraph"/>
              <w:tabs>
                <w:tab w:val="left" w:pos="1726"/>
              </w:tabs>
              <w:ind w:leftChars="660" w:left="1452" w:firstLine="2"/>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(iii)</w:t>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註銷本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；及／或</w:t>
            </w:r>
          </w:p>
          <w:p w14:paraId="4887D1A0" w14:textId="77777777" w:rsidR="003677BD" w:rsidRPr="000B61C4" w:rsidRDefault="003677BD" w:rsidP="003677BD">
            <w:pPr>
              <w:pStyle w:val="ListParagraph"/>
              <w:tabs>
                <w:tab w:val="left" w:pos="1726"/>
              </w:tabs>
              <w:ind w:leftChars="660" w:left="1452" w:firstLine="2"/>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(iv)</w:t>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以於一段期間內暫停支付等方式，修改或變更本權證之到期日，</w:t>
            </w:r>
            <w:proofErr w:type="gramStart"/>
            <w:r w:rsidRPr="000B61C4">
              <w:rPr>
                <w:rFonts w:ascii="DFKai-SB" w:eastAsia="DFKai-SB" w:hAnsi="DFKai-SB" w:hint="eastAsia"/>
                <w:color w:val="000000"/>
                <w:sz w:val="22"/>
                <w:szCs w:val="22"/>
                <w:lang w:val="en-GB"/>
              </w:rPr>
              <w:t>或修改本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之應付利息金額或應付利息之日</w:t>
            </w:r>
            <w:r w:rsidR="007769BB" w:rsidRPr="007769BB">
              <w:rPr>
                <w:rFonts w:ascii="DFKai-SB" w:eastAsia="DFKai-SB" w:hAnsi="DFKai-SB"/>
                <w:color w:val="000000"/>
                <w:sz w:val="22"/>
                <w:szCs w:val="22"/>
                <w:lang w:val="en-GB"/>
              </w:rPr>
              <w:t>;</w:t>
            </w:r>
            <w:proofErr w:type="gramEnd"/>
          </w:p>
          <w:p w14:paraId="1D81B248" w14:textId="77777777" w:rsidR="003677BD" w:rsidRDefault="003677BD" w:rsidP="003677BD">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(b)</w:t>
            </w:r>
            <w:r w:rsidRPr="000B61C4">
              <w:rPr>
                <w:rFonts w:ascii="DFKai-SB" w:eastAsia="DFKai-SB" w:hAnsi="DFKai-SB"/>
                <w:color w:val="000000"/>
                <w:sz w:val="22"/>
                <w:szCs w:val="22"/>
                <w:lang w:val="en-GB"/>
              </w:rPr>
              <w:tab/>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之條款可能受相關處置機關或監管機構行使內部紓困權之影響，且如必要，該等條款得經變更，以使該等行使生效</w:t>
            </w:r>
            <w:r w:rsidR="00D42A8B" w:rsidRPr="000B61C4">
              <w:rPr>
                <w:rFonts w:ascii="DFKai-SB" w:eastAsia="DFKai-SB" w:hAnsi="DFKai-SB" w:hint="eastAsia"/>
                <w:color w:val="000000"/>
                <w:sz w:val="22"/>
                <w:szCs w:val="22"/>
                <w:lang w:val="en-GB"/>
              </w:rPr>
              <w:t>；及</w:t>
            </w:r>
          </w:p>
          <w:p w14:paraId="13A12EC1" w14:textId="77777777" w:rsidR="00D42A8B" w:rsidRPr="000B61C4" w:rsidRDefault="00D42A8B" w:rsidP="003677BD">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D42A8B">
              <w:rPr>
                <w:rFonts w:ascii="DFKai-SB" w:eastAsia="DFKai-SB" w:hAnsi="DFKai-SB" w:hint="eastAsia"/>
                <w:color w:val="000000"/>
                <w:sz w:val="22"/>
                <w:szCs w:val="22"/>
                <w:lang w:val="en-GB"/>
              </w:rPr>
              <w:t xml:space="preserve">(c)  </w:t>
            </w:r>
            <w:r w:rsidRPr="00D42A8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298B573D" w14:textId="77777777" w:rsidR="003677BD" w:rsidRPr="000B61C4" w:rsidRDefault="003677BD" w:rsidP="003677BD">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(下稱「</w:t>
            </w:r>
            <w:r w:rsidRPr="000B61C4">
              <w:rPr>
                <w:rFonts w:ascii="DFKai-SB" w:eastAsia="DFKai-SB" w:hAnsi="DFKai-SB" w:cs="MSungHK-Light-B5pc-H-Identity-H" w:hint="eastAsia"/>
                <w:color w:val="000000"/>
                <w:sz w:val="22"/>
                <w:szCs w:val="22"/>
              </w:rPr>
              <w:t>法定</w:t>
            </w:r>
            <w:r w:rsidRPr="000B61C4">
              <w:rPr>
                <w:rFonts w:ascii="DFKai-SB" w:eastAsia="DFKai-SB" w:hAnsi="DFKai-SB" w:hint="eastAsia"/>
                <w:color w:val="000000"/>
                <w:sz w:val="22"/>
                <w:szCs w:val="22"/>
                <w:lang w:val="en-GB"/>
              </w:rPr>
              <w:t>內部紓困」</w:t>
            </w:r>
            <w:r w:rsidRPr="000B61C4">
              <w:rPr>
                <w:rFonts w:ascii="DFKai-SB" w:eastAsia="DFKai-SB" w:hAnsi="DFKai-SB"/>
                <w:color w:val="000000"/>
                <w:sz w:val="22"/>
                <w:szCs w:val="22"/>
                <w:lang w:val="en-GB"/>
              </w:rPr>
              <w:t>)</w:t>
            </w:r>
          </w:p>
          <w:p w14:paraId="619E90AE" w14:textId="77777777" w:rsidR="003677BD" w:rsidRPr="000B61C4" w:rsidRDefault="003677BD" w:rsidP="003677BD">
            <w:pPr>
              <w:tabs>
                <w:tab w:val="left" w:pos="810"/>
              </w:tabs>
              <w:spacing w:after="0" w:line="240" w:lineRule="auto"/>
              <w:rPr>
                <w:rFonts w:ascii="DFKai-SB" w:eastAsia="DFKai-SB" w:hAnsi="DFKai-SB" w:cs="Microsoft JhengHei"/>
                <w:color w:val="000000"/>
                <w:lang w:val="en-HK"/>
              </w:rPr>
            </w:pPr>
            <w:r w:rsidRPr="000B61C4">
              <w:rPr>
                <w:rFonts w:ascii="DFKai-SB" w:eastAsia="DFKai-SB" w:hAnsi="DFKai-SB" w:cs="MSungHK-Light-B5pc-H-Identity-H"/>
                <w:color w:val="000000"/>
                <w:sz w:val="20"/>
                <w:szCs w:val="20"/>
                <w:lang w:val="en-US"/>
              </w:rPr>
              <w:t>(</w:t>
            </w:r>
            <w:r w:rsidRPr="000B61C4">
              <w:rPr>
                <w:rFonts w:ascii="DFKai-SB" w:eastAsia="DFKai-SB" w:hAnsi="DFKai-SB" w:cs="MSungHK-Light-B5pc-H-Identity-H" w:hint="eastAsia"/>
                <w:color w:val="000000"/>
                <w:sz w:val="20"/>
                <w:szCs w:val="20"/>
                <w:lang w:val="en-US"/>
              </w:rPr>
              <w:t>二</w:t>
            </w:r>
            <w:r w:rsidRPr="000B61C4">
              <w:rPr>
                <w:rFonts w:ascii="DFKai-SB" w:eastAsia="DFKai-SB" w:hAnsi="DFKai-SB" w:cs="MSungHK-Light-B5pc-H-Identity-H"/>
                <w:color w:val="000000"/>
                <w:sz w:val="20"/>
                <w:szCs w:val="20"/>
                <w:lang w:val="en-US"/>
              </w:rPr>
              <w:t>)</w:t>
            </w:r>
            <w:r w:rsidRPr="000B61C4">
              <w:rPr>
                <w:rFonts w:ascii="DFKai-SB" w:eastAsia="DFKai-SB" w:hAnsi="DFKai-SB" w:cs="MSungHK-Light-B5pc-H-Identity-H"/>
                <w:color w:val="000000"/>
                <w:sz w:val="20"/>
                <w:szCs w:val="20"/>
                <w:lang w:val="en-US"/>
              </w:rPr>
              <w:tab/>
            </w:r>
            <w:r w:rsidRPr="000B61C4">
              <w:rPr>
                <w:rFonts w:ascii="DFKai-SB" w:eastAsia="DFKai-SB" w:hAnsi="DFKai-SB" w:cs="MSungHK-Light-B5pc-H-Identity-H" w:hint="eastAsia"/>
                <w:color w:val="000000"/>
                <w:lang w:val="en-US"/>
              </w:rPr>
              <w:t>法定</w:t>
            </w:r>
            <w:r w:rsidRPr="000B61C4">
              <w:rPr>
                <w:rFonts w:ascii="DFKai-SB" w:eastAsia="DFKai-SB" w:hAnsi="DFKai-SB" w:hint="eastAsia"/>
                <w:color w:val="000000"/>
                <w:lang w:val="en-GB"/>
              </w:rPr>
              <w:t>內部紓困之</w:t>
            </w:r>
            <w:r w:rsidRPr="000B61C4">
              <w:rPr>
                <w:rFonts w:ascii="DFKai-SB" w:eastAsia="DFKai-SB" w:hAnsi="DFKai-SB" w:hint="eastAsia"/>
                <w:color w:val="000000"/>
                <w:lang w:val="en-HK"/>
              </w:rPr>
              <w:t>後</w:t>
            </w:r>
            <w:r w:rsidRPr="000B61C4">
              <w:rPr>
                <w:rFonts w:ascii="DFKai-SB" w:eastAsia="DFKai-SB" w:hAnsi="DFKai-SB" w:cs="Microsoft JhengHei" w:hint="eastAsia"/>
                <w:color w:val="000000"/>
                <w:lang w:val="en-HK"/>
              </w:rPr>
              <w:t>果</w:t>
            </w:r>
          </w:p>
          <w:p w14:paraId="1B215508"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於就發行人或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行使法</w:t>
            </w:r>
            <w:r w:rsidRPr="000B61C4">
              <w:rPr>
                <w:rFonts w:ascii="DFKai-SB" w:eastAsia="DFKai-SB" w:hAnsi="DFKai-SB" w:cs="MSungHK-Light-B5pc-H-Identity-H" w:hint="eastAsia"/>
                <w:color w:val="000000"/>
                <w:sz w:val="20"/>
                <w:szCs w:val="20"/>
              </w:rPr>
              <w:t>定</w:t>
            </w:r>
            <w:r w:rsidRPr="000B61C4">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68C7C402"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就本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行使法</w:t>
            </w:r>
            <w:r w:rsidRPr="000B61C4">
              <w:rPr>
                <w:rFonts w:ascii="DFKai-SB" w:eastAsia="DFKai-SB" w:hAnsi="DFKai-SB" w:cs="MSungHK-Light-B5pc-H-Identity-H" w:hint="eastAsia"/>
                <w:color w:val="000000"/>
                <w:sz w:val="20"/>
                <w:szCs w:val="20"/>
              </w:rPr>
              <w:t>定</w:t>
            </w:r>
            <w:r w:rsidRPr="000B61C4">
              <w:rPr>
                <w:rFonts w:ascii="DFKai-SB" w:eastAsia="DFKai-SB" w:hAnsi="DFKai-SB" w:hint="eastAsia"/>
                <w:color w:val="000000"/>
                <w:sz w:val="22"/>
                <w:szCs w:val="22"/>
                <w:lang w:val="en-GB"/>
              </w:rPr>
              <w:t>內部紓困時，發行人或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將儘速向本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持有人提供有關該等</w:t>
            </w:r>
            <w:r w:rsidRPr="000B61C4">
              <w:rPr>
                <w:rFonts w:ascii="DFKai-SB" w:eastAsia="DFKai-SB" w:hAnsi="DFKai-SB" w:cs="MSungHK-Light-B5pc-H-Identity-H" w:hint="eastAsia"/>
                <w:color w:val="000000"/>
                <w:sz w:val="22"/>
                <w:szCs w:val="22"/>
              </w:rPr>
              <w:t>法定</w:t>
            </w:r>
            <w:r w:rsidRPr="000B61C4">
              <w:rPr>
                <w:rFonts w:ascii="DFKai-SB" w:eastAsia="DFKai-SB" w:hAnsi="DFKai-SB" w:hint="eastAsia"/>
                <w:color w:val="000000"/>
                <w:sz w:val="22"/>
                <w:szCs w:val="22"/>
                <w:lang w:val="en-GB"/>
              </w:rPr>
              <w:t>內部紓困行使之書面通知。如發行人或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延遲或無法發出通知，仍不影響法定內部紓困之效力及執行力，亦不影響上述對本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的影響。</w:t>
            </w:r>
          </w:p>
          <w:p w14:paraId="52B77218"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如就本權證行使</w:t>
            </w:r>
            <w:r w:rsidRPr="000B61C4">
              <w:rPr>
                <w:rFonts w:ascii="DFKai-SB" w:eastAsia="DFKai-SB" w:hAnsi="DFKai-SB" w:cs="MSungHK-Light-B5pc-H-Identity-H" w:hint="eastAsia"/>
                <w:color w:val="000000"/>
                <w:sz w:val="22"/>
                <w:szCs w:val="22"/>
              </w:rPr>
              <w:t>法定</w:t>
            </w:r>
            <w:r w:rsidRPr="000B61C4">
              <w:rPr>
                <w:rFonts w:ascii="DFKai-SB" w:eastAsia="DFKai-SB" w:hAnsi="DFKai-SB" w:hint="eastAsia"/>
                <w:color w:val="000000"/>
                <w:sz w:val="22"/>
                <w:szCs w:val="22"/>
                <w:lang w:val="en-GB"/>
              </w:rPr>
              <w:t>內部紓困，致本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註銷、到期金額減少一部分或全部、其轉換為發</w:t>
            </w:r>
            <w:r w:rsidRPr="000B61C4">
              <w:rPr>
                <w:rFonts w:ascii="DFKai-SB" w:eastAsia="DFKai-SB" w:hAnsi="DFKai-SB" w:hint="eastAsia"/>
                <w:color w:val="000000"/>
                <w:sz w:val="22"/>
                <w:szCs w:val="22"/>
                <w:lang w:val="en-GB"/>
              </w:rPr>
              <w:lastRenderedPageBreak/>
              <w:t>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或他人之其他證券或債務，均不會成為違約事件或構成契約義務之無法履行，亦不會使本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持有人有權採取任何救濟（包括衡平法上之救濟）（且本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持有人茲明示放棄該救濟）。</w:t>
            </w:r>
          </w:p>
          <w:p w14:paraId="62A0D5BD"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如相關處置機關行使</w:t>
            </w:r>
            <w:r w:rsidRPr="000B61C4">
              <w:rPr>
                <w:rFonts w:ascii="DFKai-SB" w:eastAsia="DFKai-SB" w:hAnsi="DFKai-SB" w:cs="Microsoft JhengHei" w:hint="eastAsia"/>
                <w:color w:val="000000"/>
                <w:sz w:val="22"/>
                <w:szCs w:val="22"/>
                <w:lang w:val="en"/>
              </w:rPr>
              <w:t>法定內部紓</w:t>
            </w:r>
            <w:r w:rsidRPr="000B61C4">
              <w:rPr>
                <w:rFonts w:ascii="DFKai-SB" w:eastAsia="DFKai-SB" w:hAnsi="DFKai-SB" w:hint="eastAsia"/>
                <w:color w:val="000000"/>
                <w:sz w:val="22"/>
                <w:szCs w:val="22"/>
                <w:lang w:val="en-GB"/>
              </w:rPr>
              <w:t>困所涉及之金額低於到期金額之總金額時，除</w:t>
            </w:r>
            <w:r w:rsidRPr="000B61C4">
              <w:rPr>
                <w:rFonts w:ascii="DFKai-SB" w:eastAsia="DFKai-SB" w:hAnsi="DFKai-SB" w:cs="Microsoft JhengHei" w:hint="eastAsia"/>
                <w:color w:val="000000"/>
                <w:sz w:val="22"/>
                <w:szCs w:val="22"/>
                <w:lang w:val="en"/>
              </w:rPr>
              <w:t>發行人或保證人</w:t>
            </w:r>
            <w:r w:rsidRPr="000B61C4">
              <w:rPr>
                <w:rFonts w:ascii="DFKai-SB" w:eastAsia="DFKai-SB" w:hAnsi="DFKai-SB" w:cs="Microsoft JhengHei" w:hint="eastAsia"/>
                <w:color w:val="000000"/>
                <w:sz w:val="22"/>
                <w:lang w:val="en"/>
              </w:rPr>
              <w:t>（視情況而定）</w:t>
            </w:r>
            <w:r w:rsidRPr="000B61C4">
              <w:rPr>
                <w:rFonts w:ascii="DFKai-SB" w:eastAsia="DFKai-SB" w:hAnsi="DFKai-SB" w:hint="eastAsia"/>
                <w:color w:val="000000"/>
                <w:sz w:val="22"/>
                <w:szCs w:val="22"/>
                <w:lang w:val="en-GB"/>
              </w:rPr>
              <w:t>另行指示</w:t>
            </w:r>
            <w:r w:rsidRPr="000B61C4">
              <w:rPr>
                <w:rFonts w:ascii="DFKai-SB" w:eastAsia="DFKai-SB" w:hAnsi="DFKai-SB" w:cs="Microsoft JhengHei" w:hint="eastAsia"/>
                <w:color w:val="000000"/>
                <w:sz w:val="22"/>
                <w:szCs w:val="22"/>
                <w:lang w:val="en"/>
              </w:rPr>
              <w:t>外</w:t>
            </w:r>
            <w:r w:rsidRPr="000B61C4">
              <w:rPr>
                <w:rFonts w:ascii="DFKai-SB" w:eastAsia="DFKai-SB" w:hAnsi="DFKai-SB" w:hint="eastAsia"/>
                <w:color w:val="000000"/>
                <w:sz w:val="22"/>
                <w:szCs w:val="22"/>
                <w:lang w:val="en-GB"/>
              </w:rPr>
              <w:t>，相關處置機關對本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所為之註銷、減記或轉換，得按比例為之。</w:t>
            </w:r>
          </w:p>
          <w:p w14:paraId="4F349764"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就前述事項而言，本條件所載之事項係為詳盡無遺，並排除發行人、</w:t>
            </w:r>
            <w:r w:rsidRPr="000B61C4">
              <w:rPr>
                <w:rFonts w:ascii="DFKai-SB" w:eastAsia="DFKai-SB" w:hAnsi="DFKai-SB" w:cs="Microsoft JhengHei" w:hint="eastAsia"/>
                <w:color w:val="000000"/>
                <w:sz w:val="22"/>
                <w:szCs w:val="22"/>
                <w:lang w:val="en"/>
              </w:rPr>
              <w:t>保證人</w:t>
            </w:r>
            <w:r w:rsidRPr="000B61C4">
              <w:rPr>
                <w:rFonts w:ascii="DFKai-SB" w:eastAsia="DFKai-SB" w:hAnsi="DFKai-SB" w:hint="eastAsia"/>
                <w:color w:val="000000"/>
                <w:sz w:val="22"/>
                <w:szCs w:val="22"/>
                <w:lang w:val="en-GB"/>
              </w:rPr>
              <w:t>及</w:t>
            </w:r>
            <w:r w:rsidRPr="000B61C4">
              <w:rPr>
                <w:rFonts w:ascii="DFKai-SB" w:eastAsia="DFKai-SB" w:hAnsi="DFKai-SB" w:cs="Microsoft JhengHei" w:hint="eastAsia"/>
                <w:color w:val="000000"/>
                <w:sz w:val="22"/>
                <w:szCs w:val="22"/>
                <w:lang w:val="en"/>
              </w:rPr>
              <w:t>各</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持有人間所訂之任何契約、安排或瞭解。</w:t>
            </w:r>
          </w:p>
          <w:p w14:paraId="2FA0A81A"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依本條件進行程序所需之費用，包括但不限於發行人</w:t>
            </w:r>
            <w:r w:rsidR="00D42A8B" w:rsidRPr="00D42A8B">
              <w:rPr>
                <w:rFonts w:ascii="DFKai-SB" w:eastAsia="DFKai-SB" w:hAnsi="DFKai-SB" w:hint="eastAsia"/>
                <w:color w:val="000000"/>
                <w:sz w:val="22"/>
                <w:szCs w:val="22"/>
                <w:lang w:val="en-GB"/>
              </w:rPr>
              <w:t>及</w:t>
            </w:r>
            <w:r w:rsidRPr="000B61C4">
              <w:rPr>
                <w:rFonts w:ascii="DFKai-SB" w:eastAsia="DFKai-SB" w:hAnsi="DFKai-SB" w:cs="Microsoft JhengHei" w:hint="eastAsia"/>
                <w:color w:val="000000"/>
                <w:sz w:val="22"/>
                <w:szCs w:val="22"/>
                <w:lang w:val="en"/>
              </w:rPr>
              <w:t>保證人</w:t>
            </w:r>
            <w:r w:rsidRPr="000B61C4">
              <w:rPr>
                <w:rFonts w:ascii="DFKai-SB" w:eastAsia="DFKai-SB" w:hAnsi="DFKai-SB" w:hint="eastAsia"/>
                <w:color w:val="000000"/>
                <w:sz w:val="22"/>
                <w:szCs w:val="22"/>
                <w:lang w:val="en-GB"/>
              </w:rPr>
              <w:t>所產生之費用，均不會由本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持有人負擔。</w:t>
            </w:r>
          </w:p>
          <w:p w14:paraId="415DBFF1" w14:textId="77777777" w:rsidR="003677BD" w:rsidRPr="000B61C4" w:rsidRDefault="003677BD" w:rsidP="003677BD">
            <w:pPr>
              <w:pStyle w:val="ListParagraph"/>
              <w:ind w:leftChars="375" w:left="825"/>
              <w:jc w:val="both"/>
              <w:rPr>
                <w:rFonts w:ascii="DFKai-SB" w:eastAsia="DFKai-SB" w:hAnsi="DFKai-SB"/>
                <w:b/>
                <w:color w:val="000000"/>
                <w:sz w:val="22"/>
                <w:szCs w:val="22"/>
                <w:lang w:val="en-GB"/>
              </w:rPr>
            </w:pPr>
            <w:r w:rsidRPr="000B61C4">
              <w:rPr>
                <w:rFonts w:ascii="DFKai-SB" w:eastAsia="DFKai-SB" w:hAnsi="DFKai-SB" w:hint="eastAsia"/>
                <w:b/>
                <w:color w:val="000000"/>
                <w:sz w:val="22"/>
                <w:szCs w:val="22"/>
                <w:lang w:val="en-GB"/>
              </w:rPr>
              <w:t>為本條件之目的：</w:t>
            </w:r>
          </w:p>
          <w:p w14:paraId="449959DE"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w:t>
            </w:r>
            <w:r w:rsidRPr="000B61C4">
              <w:rPr>
                <w:rFonts w:ascii="DFKai-SB" w:eastAsia="DFKai-SB" w:hAnsi="DFKai-SB" w:hint="eastAsia"/>
                <w:b/>
                <w:color w:val="000000"/>
                <w:sz w:val="22"/>
                <w:szCs w:val="22"/>
                <w:lang w:val="en-GB"/>
              </w:rPr>
              <w:t>到期金額</w:t>
            </w:r>
            <w:r w:rsidRPr="000B61C4">
              <w:rPr>
                <w:rFonts w:ascii="DFKai-SB" w:eastAsia="DFKai-SB" w:hAnsi="DFKai-SB" w:hint="eastAsia"/>
                <w:color w:val="000000"/>
                <w:sz w:val="22"/>
                <w:szCs w:val="22"/>
                <w:lang w:val="en-GB"/>
              </w:rPr>
              <w:t>」係指</w:t>
            </w:r>
            <w:r w:rsidR="00D42A8B" w:rsidRPr="00D42A8B">
              <w:rPr>
                <w:rFonts w:ascii="DFKai-SB" w:eastAsia="DFKai-SB" w:hAnsi="DFKai-SB" w:hint="eastAsia"/>
                <w:color w:val="000000"/>
                <w:sz w:val="22"/>
                <w:szCs w:val="22"/>
                <w:lang w:val="en-GB"/>
              </w:rPr>
              <w:t>就發行人而言，</w:t>
            </w:r>
            <w:r w:rsidRPr="000B61C4">
              <w:rPr>
                <w:rFonts w:ascii="DFKai-SB" w:eastAsia="DFKai-SB" w:hAnsi="DFKai-SB" w:cs="MSungHK-Light-B5pc-H-Identity-H" w:hint="eastAsia"/>
                <w:color w:val="000000"/>
                <w:sz w:val="22"/>
                <w:szCs w:val="22"/>
              </w:rPr>
              <w:t>發行人所發行權證</w:t>
            </w:r>
            <w:r w:rsidRPr="000B61C4">
              <w:rPr>
                <w:rFonts w:ascii="DFKai-SB" w:eastAsia="DFKai-SB" w:hAnsi="DFKai-SB" w:hint="eastAsia"/>
                <w:color w:val="000000"/>
                <w:sz w:val="22"/>
                <w:szCs w:val="22"/>
                <w:lang w:val="en-GB"/>
              </w:rPr>
              <w:t>當前之未清償餘額，及該</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先前未註銷或未到期之任何已產生而未付之利息</w:t>
            </w:r>
            <w:r w:rsidR="00D42A8B" w:rsidRPr="00D42A8B">
              <w:rPr>
                <w:rFonts w:ascii="DFKai-SB" w:eastAsia="DFKai-SB" w:hAnsi="DFKai-SB" w:hint="eastAsia"/>
                <w:color w:val="000000"/>
                <w:sz w:val="22"/>
                <w:szCs w:val="22"/>
                <w:lang w:val="en-GB"/>
              </w:rPr>
              <w:t>;而就保證人而言，就保證書下保證發行人所發行的權證之未清償到期債務</w:t>
            </w:r>
            <w:r w:rsidRPr="000B61C4">
              <w:rPr>
                <w:rFonts w:ascii="DFKai-SB" w:eastAsia="DFKai-SB" w:hAnsi="DFKai-SB" w:hint="eastAsia"/>
                <w:color w:val="000000"/>
                <w:sz w:val="22"/>
                <w:szCs w:val="22"/>
                <w:lang w:val="en-GB"/>
              </w:rPr>
              <w:t>。</w:t>
            </w:r>
          </w:p>
          <w:p w14:paraId="4A1960E8" w14:textId="77777777" w:rsidR="003677BD" w:rsidRPr="000B61C4" w:rsidRDefault="003677BD" w:rsidP="003677BD">
            <w:pPr>
              <w:spacing w:after="0" w:line="240" w:lineRule="auto"/>
              <w:ind w:left="825"/>
              <w:jc w:val="both"/>
              <w:rPr>
                <w:rFonts w:ascii="DFKai-SB" w:eastAsia="DFKai-SB" w:hAnsi="DFKai-SB"/>
                <w:color w:val="000000"/>
                <w:lang w:val="en-GB"/>
              </w:rPr>
            </w:pPr>
            <w:r w:rsidRPr="000B61C4">
              <w:rPr>
                <w:rFonts w:ascii="DFKai-SB" w:eastAsia="DFKai-SB" w:hAnsi="DFKai-SB" w:hint="eastAsia"/>
                <w:color w:val="000000"/>
                <w:lang w:val="en-GB"/>
              </w:rPr>
              <w:t>「</w:t>
            </w:r>
            <w:r w:rsidRPr="000B61C4">
              <w:rPr>
                <w:rFonts w:ascii="DFKai-SB" w:eastAsia="DFKai-SB" w:hAnsi="DFKai-SB" w:hint="eastAsia"/>
                <w:b/>
                <w:color w:val="000000"/>
                <w:lang w:val="en-GB"/>
              </w:rPr>
              <w:t>內部紓困權</w:t>
            </w:r>
            <w:r w:rsidRPr="000B61C4">
              <w:rPr>
                <w:rFonts w:ascii="DFKai-SB" w:eastAsia="DFKai-SB" w:hAnsi="DFKai-SB" w:hint="eastAsia"/>
                <w:color w:val="000000"/>
                <w:lang w:val="en-GB"/>
              </w:rPr>
              <w:t>」係指</w:t>
            </w:r>
            <w:r w:rsidRPr="000B61C4">
              <w:rPr>
                <w:rFonts w:ascii="DFKai-SB" w:eastAsia="DFKai-SB" w:hAnsi="DFKai-SB" w:cs="MSungHK-Light-B5pc-H-Identity-H" w:hint="eastAsia"/>
                <w:color w:val="000000"/>
                <w:lang w:val="en-US"/>
              </w:rPr>
              <w:t>依有關處置</w:t>
            </w:r>
            <w:r w:rsidRPr="000B61C4">
              <w:rPr>
                <w:rFonts w:ascii="DFKai-SB" w:eastAsia="DFKai-SB" w:hAnsi="DFKai-SB" w:cs="Microsoft JhengHei" w:hint="eastAsia"/>
                <w:color w:val="000000"/>
                <w:lang w:val="en"/>
              </w:rPr>
              <w:t>銀行、銀行集團公司、信用機構及</w:t>
            </w:r>
            <w:r w:rsidRPr="000B61C4">
              <w:rPr>
                <w:rFonts w:ascii="DFKai-SB" w:eastAsia="DFKai-SB" w:hAnsi="DFKai-SB" w:cs="Times New Roman" w:hint="eastAsia"/>
                <w:color w:val="000000"/>
                <w:lang w:val="en"/>
              </w:rPr>
              <w:t>／</w:t>
            </w:r>
            <w:r w:rsidRPr="000B61C4">
              <w:rPr>
                <w:rFonts w:ascii="DFKai-SB" w:eastAsia="DFKai-SB" w:hAnsi="DFKai-SB" w:cs="Microsoft JhengHei" w:hint="eastAsia"/>
                <w:color w:val="000000"/>
                <w:lang w:val="en"/>
              </w:rPr>
              <w:t>或投資公司之</w:t>
            </w:r>
            <w:r w:rsidRPr="000B61C4">
              <w:rPr>
                <w:rFonts w:ascii="DFKai-SB" w:eastAsia="DFKai-SB" w:hAnsi="DFKai-SB" w:cs="MSungHK-Light-B5pc-H-Identity-H" w:hint="eastAsia"/>
                <w:color w:val="000000"/>
                <w:lang w:val="en-US"/>
              </w:rPr>
              <w:t>任何法律、法規、規則或規定，而</w:t>
            </w:r>
            <w:r w:rsidRPr="000B61C4">
              <w:rPr>
                <w:rFonts w:ascii="DFKai-SB" w:eastAsia="DFKai-SB" w:hAnsi="DFKai-SB" w:cs="Microsoft JhengHei" w:hint="eastAsia"/>
                <w:color w:val="000000"/>
                <w:lang w:val="en"/>
              </w:rPr>
              <w:t>隨時存在之任何法定</w:t>
            </w:r>
            <w:r w:rsidRPr="000B61C4">
              <w:rPr>
                <w:rFonts w:ascii="DFKai-SB" w:eastAsia="DFKai-SB" w:hAnsi="DFKai-SB" w:hint="eastAsia"/>
                <w:color w:val="000000"/>
                <w:lang w:val="en-GB"/>
              </w:rPr>
              <w:t>註銷、</w:t>
            </w:r>
            <w:r w:rsidRPr="000B61C4">
              <w:rPr>
                <w:rFonts w:ascii="DFKai-SB" w:eastAsia="DFKai-SB" w:hAnsi="DFKai-SB" w:hint="eastAsia"/>
                <w:color w:val="000000"/>
                <w:spacing w:val="14"/>
                <w:lang w:val="en-US"/>
              </w:rPr>
              <w:t>減記</w:t>
            </w:r>
            <w:r w:rsidRPr="000B61C4">
              <w:rPr>
                <w:rFonts w:ascii="DFKai-SB" w:eastAsia="DFKai-SB" w:hAnsi="DFKai-SB" w:hint="eastAsia"/>
                <w:color w:val="000000"/>
                <w:lang w:val="en-GB"/>
              </w:rPr>
              <w:t>及／</w:t>
            </w:r>
            <w:r w:rsidRPr="000B61C4">
              <w:rPr>
                <w:rFonts w:ascii="DFKai-SB" w:eastAsia="DFKai-SB" w:hAnsi="DFKai-SB" w:hint="eastAsia"/>
                <w:color w:val="000000"/>
                <w:spacing w:val="14"/>
                <w:lang w:val="en-US"/>
              </w:rPr>
              <w:t>或轉換權</w:t>
            </w:r>
            <w:r w:rsidRPr="000B61C4">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0B61C4">
              <w:rPr>
                <w:rFonts w:ascii="DFKai-SB" w:eastAsia="DFKai-SB" w:hAnsi="DFKai-SB" w:cs="MSungHK-Light-B5pc-H-Identity-H" w:hint="eastAsia"/>
                <w:color w:val="000000"/>
                <w:lang w:val="en-US"/>
              </w:rPr>
              <w:t>、法規、規則或規定</w:t>
            </w:r>
            <w:r w:rsidRPr="000B61C4">
              <w:rPr>
                <w:rFonts w:ascii="DFKai-SB" w:eastAsia="DFKai-SB" w:hAnsi="DFKai-SB" w:cs="Microsoft JhengHei" w:hint="eastAsia"/>
                <w:color w:val="000000"/>
                <w:lang w:val="en"/>
              </w:rPr>
              <w:t>，或任何其他適用的法律或法規（及其經修訂之版本），使銀行</w:t>
            </w:r>
            <w:r w:rsidRPr="000B61C4">
              <w:rPr>
                <w:rFonts w:ascii="DFKai-SB" w:eastAsia="DFKai-SB" w:hAnsi="DFKai-SB" w:cs="MSungHK-Light-B5pc-H-Identity-H" w:hint="eastAsia"/>
                <w:color w:val="000000"/>
                <w:lang w:val="en-US"/>
              </w:rPr>
              <w:t>、</w:t>
            </w:r>
            <w:r w:rsidRPr="000B61C4">
              <w:rPr>
                <w:rFonts w:ascii="DFKai-SB" w:eastAsia="DFKai-SB" w:hAnsi="DFKai-SB" w:cs="Microsoft JhengHei" w:hint="eastAsia"/>
                <w:color w:val="000000"/>
                <w:lang w:val="en"/>
              </w:rPr>
              <w:t>銀行集團公司</w:t>
            </w:r>
            <w:r w:rsidRPr="000B61C4">
              <w:rPr>
                <w:rFonts w:ascii="DFKai-SB" w:eastAsia="DFKai-SB" w:hAnsi="DFKai-SB" w:cs="MSungHK-Light-B5pc-H-Identity-H" w:hint="eastAsia"/>
                <w:color w:val="000000"/>
                <w:lang w:val="en-US"/>
              </w:rPr>
              <w:t>、</w:t>
            </w:r>
            <w:r w:rsidRPr="000B61C4">
              <w:rPr>
                <w:rFonts w:ascii="DFKai-SB" w:eastAsia="DFKai-SB" w:hAnsi="DFKai-SB" w:cs="Microsoft JhengHei" w:hint="eastAsia"/>
                <w:color w:val="000000"/>
                <w:lang w:val="en"/>
              </w:rPr>
              <w:t>信用機構或投資公司或其任何關係企業之債務得依據上述法令減少</w:t>
            </w:r>
            <w:r w:rsidRPr="000B61C4">
              <w:rPr>
                <w:rFonts w:ascii="DFKai-SB" w:eastAsia="DFKai-SB" w:hAnsi="DFKai-SB" w:cs="MSungHK-Light-B5pc-H-Identity-H" w:hint="eastAsia"/>
                <w:color w:val="000000"/>
                <w:lang w:val="en-US"/>
              </w:rPr>
              <w:t>、</w:t>
            </w:r>
            <w:r w:rsidRPr="000B61C4">
              <w:rPr>
                <w:rFonts w:ascii="DFKai-SB" w:eastAsia="DFKai-SB" w:hAnsi="DFKai-SB" w:cs="Microsoft JhengHei" w:hint="eastAsia"/>
                <w:color w:val="000000"/>
                <w:lang w:val="en"/>
              </w:rPr>
              <w:t>註銷及</w:t>
            </w:r>
            <w:r w:rsidRPr="000B61C4">
              <w:rPr>
                <w:rFonts w:ascii="DFKai-SB" w:eastAsia="DFKai-SB" w:hAnsi="DFKai-SB" w:cs="Times New Roman"/>
                <w:color w:val="000000"/>
                <w:lang w:val="en"/>
              </w:rPr>
              <w:t>／</w:t>
            </w:r>
            <w:r w:rsidRPr="000B61C4">
              <w:rPr>
                <w:rFonts w:ascii="DFKai-SB" w:eastAsia="DFKai-SB" w:hAnsi="DFKai-SB" w:cs="Microsoft JhengHei" w:hint="eastAsia"/>
                <w:color w:val="000000"/>
                <w:lang w:val="en"/>
              </w:rPr>
              <w:t>或轉換為債務人或任何其他人之股份或其他證券或債務。</w:t>
            </w:r>
          </w:p>
          <w:p w14:paraId="4AA77428" w14:textId="77777777" w:rsidR="00D42A8B" w:rsidRPr="00B5107C" w:rsidRDefault="003677BD" w:rsidP="00D42A8B">
            <w:pPr>
              <w:tabs>
                <w:tab w:val="left" w:pos="830"/>
              </w:tabs>
              <w:ind w:left="646"/>
              <w:rPr>
                <w:rFonts w:ascii="DFKai-SB" w:eastAsia="DFKai-SB" w:hAnsi="DFKai-SB" w:cs="Times New Roman"/>
                <w:color w:val="000000"/>
                <w:lang w:val="en-GB"/>
              </w:rPr>
            </w:pPr>
            <w:r w:rsidRPr="00B5107C">
              <w:rPr>
                <w:rFonts w:ascii="DFKai-SB" w:eastAsia="DFKai-SB" w:hAnsi="DFKai-SB" w:cs="Times New Roman" w:hint="eastAsia"/>
                <w:color w:val="000000"/>
                <w:lang w:val="en-GB"/>
              </w:rPr>
              <w:t>「</w:t>
            </w:r>
            <w:r w:rsidRPr="00B5107C">
              <w:rPr>
                <w:rFonts w:ascii="DFKai-SB" w:eastAsia="DFKai-SB" w:hAnsi="DFKai-SB" w:cs="Times New Roman" w:hint="eastAsia"/>
                <w:b/>
                <w:color w:val="000000"/>
                <w:lang w:val="en-GB"/>
              </w:rPr>
              <w:t>相關處置機構</w:t>
            </w:r>
            <w:r w:rsidRPr="00B5107C">
              <w:rPr>
                <w:rFonts w:ascii="DFKai-SB" w:eastAsia="DFKai-SB" w:hAnsi="DFKai-SB" w:cs="Times New Roman" w:hint="eastAsia"/>
                <w:color w:val="000000"/>
                <w:lang w:val="en-GB"/>
              </w:rPr>
              <w:t>」，係指有能力對發行人</w:t>
            </w:r>
            <w:r w:rsidR="00D42A8B" w:rsidRPr="00B5107C">
              <w:rPr>
                <w:rFonts w:ascii="DFKai-SB" w:eastAsia="DFKai-SB" w:hAnsi="DFKai-SB" w:cs="Times New Roman" w:hint="eastAsia"/>
                <w:color w:val="000000"/>
                <w:lang w:val="en-GB"/>
              </w:rPr>
              <w:t>及／或保證人</w:t>
            </w:r>
            <w:r w:rsidRPr="00B5107C">
              <w:rPr>
                <w:rFonts w:ascii="DFKai-SB" w:eastAsia="DFKai-SB" w:hAnsi="DFKai-SB" w:cs="Times New Roman" w:hint="eastAsia"/>
                <w:color w:val="000000"/>
                <w:lang w:val="en-GB"/>
              </w:rPr>
              <w:t>行使任何內部紓困權之任何機關。</w:t>
            </w:r>
          </w:p>
          <w:p w14:paraId="151FEE23" w14:textId="77777777" w:rsidR="000E14B8" w:rsidRPr="000B61C4" w:rsidRDefault="003677BD" w:rsidP="003677BD">
            <w:pPr>
              <w:tabs>
                <w:tab w:val="left" w:pos="830"/>
              </w:tabs>
              <w:rPr>
                <w:rFonts w:ascii="DFKai-SB" w:eastAsia="DFKai-SB" w:cs="DFKai-SB"/>
              </w:rPr>
            </w:pPr>
            <w:r w:rsidRPr="000B61C4">
              <w:rPr>
                <w:rFonts w:ascii="DFKai-SB" w:eastAsia="DFKai-SB" w:cs="DFKai-SB" w:hint="eastAsia"/>
              </w:rPr>
              <w:t>(三</w:t>
            </w:r>
            <w:r w:rsidRPr="000B61C4">
              <w:rPr>
                <w:rFonts w:ascii="DFKai-SB" w:eastAsia="DFKai-SB" w:cs="DFKai-SB"/>
                <w:lang w:eastAsia="zh-HK"/>
              </w:rPr>
              <w:t>)</w:t>
            </w:r>
            <w:r w:rsidRPr="000B61C4">
              <w:rPr>
                <w:rFonts w:ascii="DFKai-SB" w:eastAsia="DFKai-SB" w:cs="DFKai-SB"/>
                <w:lang w:eastAsia="zh-HK"/>
              </w:rPr>
              <w:tab/>
            </w:r>
            <w:r w:rsidRPr="000B61C4">
              <w:rPr>
                <w:rFonts w:ascii="DFKai-SB" w:eastAsia="DFKai-SB" w:cs="DFKai-SB" w:hint="eastAsia"/>
                <w:color w:val="000000"/>
              </w:rPr>
              <w:t>如發生上述事件，發行人應</w:t>
            </w:r>
            <w:r w:rsidRPr="000B61C4">
              <w:rPr>
                <w:rFonts w:ascii="DFKai-SB" w:eastAsia="DFKai-SB" w:hAnsi="DFKai-SB" w:hint="eastAsia"/>
                <w:color w:val="000000"/>
                <w:lang w:val="en-GB"/>
              </w:rPr>
              <w:t>依臺灣證券</w:t>
            </w:r>
            <w:r w:rsidRPr="000B61C4">
              <w:rPr>
                <w:rFonts w:ascii="DFKai-SB" w:eastAsia="DFKai-SB" w:cs="DFKai-SB" w:hint="eastAsia"/>
                <w:color w:val="000000"/>
              </w:rPr>
              <w:t>交易所之規定辦理公告</w:t>
            </w:r>
            <w:r w:rsidRPr="000B61C4">
              <w:rPr>
                <w:rFonts w:ascii="DFKai-SB" w:eastAsia="DFKai-SB" w:cs="DFKai-SB" w:hint="eastAsia"/>
              </w:rPr>
              <w:t>。</w:t>
            </w:r>
          </w:p>
        </w:tc>
      </w:tr>
      <w:tr w:rsidR="00F95785" w:rsidRPr="000B61C4" w14:paraId="54B87F2B" w14:textId="77777777" w:rsidTr="000E14B8">
        <w:tc>
          <w:tcPr>
            <w:tcW w:w="535" w:type="pct"/>
            <w:tcBorders>
              <w:top w:val="nil"/>
              <w:left w:val="nil"/>
              <w:bottom w:val="nil"/>
              <w:right w:val="nil"/>
            </w:tcBorders>
          </w:tcPr>
          <w:p w14:paraId="56E23F3D" w14:textId="77777777" w:rsidR="00F95785" w:rsidRPr="000B61C4" w:rsidRDefault="00F95785" w:rsidP="00F95785">
            <w:pPr>
              <w:spacing w:after="0" w:line="240" w:lineRule="auto"/>
              <w:ind w:left="-22" w:firstLine="22"/>
              <w:rPr>
                <w:rFonts w:ascii="DFKai-SB" w:eastAsia="DFKai-SB" w:hAnsi="DFKai-SB" w:cs="Times New Roman"/>
              </w:rPr>
            </w:pPr>
            <w:r w:rsidRPr="000B61C4">
              <w:rPr>
                <w:rFonts w:ascii="DFKai-SB" w:eastAsia="DFKai-SB" w:hAnsi="DFKai-SB" w:cs="Times New Roman" w:hint="eastAsia"/>
              </w:rPr>
              <w:lastRenderedPageBreak/>
              <w:t>二十</w:t>
            </w:r>
            <w:r w:rsidR="00901652" w:rsidRPr="000B61C4">
              <w:rPr>
                <w:rFonts w:ascii="DFKai-SB" w:eastAsia="DFKai-SB" w:hAnsi="DFKai-SB" w:cs="Times New Roman" w:hint="eastAsia"/>
                <w:b/>
                <w:bCs/>
              </w:rPr>
              <w:t>四</w:t>
            </w:r>
            <w:r w:rsidRPr="000B61C4">
              <w:rPr>
                <w:rFonts w:ascii="DFKai-SB" w:eastAsia="DFKai-SB" w:hAnsi="DFKai-SB" w:cs="Times New Roman" w:hint="eastAsia"/>
              </w:rPr>
              <w:t>、</w:t>
            </w:r>
          </w:p>
        </w:tc>
        <w:tc>
          <w:tcPr>
            <w:tcW w:w="4465" w:type="pct"/>
            <w:tcBorders>
              <w:top w:val="nil"/>
              <w:left w:val="nil"/>
              <w:bottom w:val="nil"/>
              <w:right w:val="nil"/>
            </w:tcBorders>
          </w:tcPr>
          <w:p w14:paraId="40A0DAEE" w14:textId="77777777" w:rsidR="003677BD" w:rsidRPr="000B61C4" w:rsidRDefault="003677BD" w:rsidP="003677BD">
            <w:pPr>
              <w:spacing w:after="0" w:line="240" w:lineRule="auto"/>
              <w:rPr>
                <w:rFonts w:ascii="DFKai-SB" w:eastAsia="SimSun" w:hAnsi="DFKai-SB" w:cs="Times New Roman"/>
                <w:b/>
                <w:color w:val="000000"/>
                <w:lang w:val="en-US"/>
              </w:rPr>
            </w:pPr>
            <w:r w:rsidRPr="000B61C4">
              <w:rPr>
                <w:rFonts w:ascii="DFKai-SB" w:eastAsia="DFKai-SB" w:hAnsi="DFKai-SB" w:cs="Times New Roman"/>
                <w:b/>
                <w:color w:val="000000"/>
                <w:lang w:val="en-US"/>
              </w:rPr>
              <w:t>FRTB</w:t>
            </w:r>
            <w:r w:rsidRPr="000B61C4">
              <w:rPr>
                <w:rFonts w:ascii="DFKai-SB" w:eastAsia="DFKai-SB" w:hAnsi="DFKai-SB" w:cs="Times New Roman" w:hint="eastAsia"/>
                <w:b/>
                <w:color w:val="000000"/>
                <w:lang w:val="en-US" w:eastAsia="zh-CN"/>
              </w:rPr>
              <w:t>事件</w:t>
            </w:r>
            <w:r w:rsidRPr="000B61C4">
              <w:rPr>
                <w:rFonts w:ascii="DFKai-SB" w:eastAsia="DFKai-SB" w:hAnsi="DFKai-SB" w:cs="Times New Roman" w:hint="eastAsia"/>
                <w:b/>
                <w:color w:val="000000"/>
                <w:lang w:val="en-US"/>
              </w:rPr>
              <w:t>:</w:t>
            </w:r>
          </w:p>
          <w:p w14:paraId="75FBB925" w14:textId="77777777" w:rsidR="003677BD" w:rsidRPr="000B61C4" w:rsidRDefault="003677BD" w:rsidP="003677BD">
            <w:pPr>
              <w:pStyle w:val="ListParagraph"/>
              <w:numPr>
                <w:ilvl w:val="0"/>
                <w:numId w:val="23"/>
              </w:numPr>
              <w:tabs>
                <w:tab w:val="left" w:pos="823"/>
                <w:tab w:val="left" w:pos="1453"/>
              </w:tabs>
              <w:spacing w:beforeLines="24" w:before="57" w:afterLines="24" w:after="57"/>
              <w:ind w:left="823" w:hanging="823"/>
              <w:jc w:val="both"/>
              <w:rPr>
                <w:rFonts w:ascii="DFKai-SB" w:eastAsia="SimSun" w:hAnsi="DFKai-SB" w:cs="PMingLiU"/>
                <w:color w:val="000000"/>
                <w:sz w:val="22"/>
                <w:szCs w:val="22"/>
                <w:lang w:eastAsia="zh-CN"/>
              </w:rPr>
            </w:pPr>
            <w:r w:rsidRPr="000B61C4">
              <w:rPr>
                <w:rFonts w:ascii="DFKai-SB" w:eastAsia="DFKai-SB" w:hAnsi="DFKai-SB" w:hint="eastAsia"/>
                <w:color w:val="000000"/>
                <w:sz w:val="22"/>
                <w:szCs w:val="22"/>
              </w:rPr>
              <w:t>若發行人判定於發行日當日或嗣後發生或可能發生</w:t>
            </w:r>
            <w:r w:rsidRPr="000B61C4">
              <w:rPr>
                <w:rFonts w:ascii="DFKai-SB" w:eastAsia="DFKai-SB" w:hAnsi="DFKai-SB"/>
                <w:color w:val="000000"/>
                <w:sz w:val="22"/>
                <w:szCs w:val="22"/>
              </w:rPr>
              <w:t>FRTB</w:t>
            </w:r>
            <w:r w:rsidRPr="000B61C4">
              <w:rPr>
                <w:rFonts w:ascii="DFKai-SB" w:eastAsia="DFKai-SB" w:hAnsi="DFKai-SB" w:hint="eastAsia"/>
                <w:color w:val="000000"/>
                <w:sz w:val="22"/>
                <w:szCs w:val="22"/>
              </w:rPr>
              <w:t>事件</w:t>
            </w:r>
            <w:r w:rsidRPr="000B61C4">
              <w:rPr>
                <w:rFonts w:ascii="DFKai-SB" w:eastAsia="DFKai-SB" w:hAnsi="DFKai-SB" w:hint="eastAsia"/>
                <w:color w:val="000000"/>
                <w:sz w:val="22"/>
                <w:szCs w:val="22"/>
                <w:lang w:val="en-GB"/>
              </w:rPr>
              <w:t>（定義如下），</w:t>
            </w:r>
            <w:r w:rsidRPr="000B61C4">
              <w:rPr>
                <w:rFonts w:ascii="DFKai-SB" w:eastAsia="DFKai-SB" w:hAnsi="DFKai-SB" w:cs="PMingLiU" w:hint="eastAsia"/>
                <w:color w:val="000000"/>
                <w:sz w:val="22"/>
                <w:szCs w:val="22"/>
                <w:lang w:eastAsia="zh-CN"/>
              </w:rPr>
              <w:t>則</w:t>
            </w:r>
            <w:r w:rsidRPr="000B61C4">
              <w:rPr>
                <w:rFonts w:ascii="DFKai-SB" w:eastAsia="DFKai-SB" w:cs="DFKai-SB" w:hint="eastAsia"/>
                <w:color w:val="000000"/>
                <w:sz w:val="22"/>
                <w:szCs w:val="22"/>
              </w:rPr>
              <w:t>發行人</w:t>
            </w:r>
            <w:r w:rsidRPr="000B61C4">
              <w:rPr>
                <w:rFonts w:ascii="DFKai-SB" w:eastAsia="DFKai-SB" w:hAnsi="DFKai-SB" w:cs="PMingLiU" w:hint="eastAsia"/>
                <w:color w:val="000000"/>
                <w:sz w:val="22"/>
                <w:szCs w:val="22"/>
              </w:rPr>
              <w:t>得：</w:t>
            </w:r>
          </w:p>
          <w:p w14:paraId="54FAB4BB" w14:textId="77777777" w:rsidR="003677BD" w:rsidRPr="000B61C4" w:rsidRDefault="003677BD" w:rsidP="003677BD">
            <w:pPr>
              <w:pStyle w:val="ListParagraph"/>
              <w:tabs>
                <w:tab w:val="left" w:pos="823"/>
                <w:tab w:val="left" w:pos="1453"/>
              </w:tabs>
              <w:spacing w:beforeLines="24" w:before="57" w:afterLines="24" w:after="57"/>
              <w:ind w:left="1453" w:hanging="630"/>
              <w:jc w:val="both"/>
              <w:rPr>
                <w:rFonts w:ascii="DFKai-SB" w:eastAsia="SimSun" w:hAnsi="DFKai-SB" w:cs="PMingLiU"/>
                <w:color w:val="000000"/>
                <w:sz w:val="22"/>
                <w:szCs w:val="22"/>
                <w:lang w:eastAsia="zh-CN"/>
              </w:rPr>
            </w:pPr>
            <w:r w:rsidRPr="000B61C4">
              <w:rPr>
                <w:rFonts w:ascii="DFKai-SB" w:eastAsia="DFKai-SB" w:hAnsi="DFKai-SB"/>
                <w:color w:val="000000"/>
                <w:sz w:val="22"/>
                <w:szCs w:val="22"/>
              </w:rPr>
              <w:t>(a)</w:t>
            </w:r>
            <w:r w:rsidRPr="000B61C4">
              <w:rPr>
                <w:rFonts w:ascii="DFKai-SB" w:eastAsia="DFKai-SB" w:hAnsi="DFKai-SB"/>
                <w:color w:val="000000"/>
                <w:sz w:val="22"/>
                <w:szCs w:val="22"/>
              </w:rPr>
              <w:tab/>
            </w:r>
            <w:r w:rsidRPr="000B61C4">
              <w:rPr>
                <w:rFonts w:ascii="DFKai-SB" w:eastAsia="DFKai-SB" w:hAnsi="DFKai-SB" w:hint="eastAsia"/>
                <w:color w:val="000000"/>
                <w:sz w:val="22"/>
                <w:szCs w:val="22"/>
              </w:rPr>
              <w:t>用替代指數替代受影響指數；其中，替代指數係指由</w:t>
            </w:r>
            <w:r w:rsidRPr="000B61C4">
              <w:rPr>
                <w:rFonts w:ascii="DFKai-SB" w:eastAsia="DFKai-SB" w:cs="DFKai-SB" w:hint="eastAsia"/>
                <w:color w:val="000000"/>
                <w:sz w:val="22"/>
                <w:szCs w:val="22"/>
              </w:rPr>
              <w:t>發行人</w:t>
            </w:r>
            <w:r w:rsidRPr="000B61C4">
              <w:rPr>
                <w:rFonts w:ascii="DFKai-SB" w:eastAsia="DFKai-SB" w:hAnsi="DFKai-SB" w:hint="eastAsia"/>
                <w:color w:val="000000"/>
                <w:sz w:val="22"/>
                <w:szCs w:val="22"/>
              </w:rPr>
              <w:t>判定，其衡量基準類似受影響指數之指數；或於受影響指數無衡量基準之情況下，係指由</w:t>
            </w:r>
            <w:r w:rsidRPr="000B61C4">
              <w:rPr>
                <w:rFonts w:ascii="DFKai-SB" w:eastAsia="DFKai-SB" w:cs="DFKai-SB" w:hint="eastAsia"/>
                <w:color w:val="000000"/>
                <w:sz w:val="22"/>
                <w:szCs w:val="22"/>
              </w:rPr>
              <w:t>發行人判</w:t>
            </w:r>
            <w:r w:rsidRPr="000B61C4">
              <w:rPr>
                <w:rFonts w:ascii="DFKai-SB" w:eastAsia="DFKai-SB" w:hAnsi="DFKai-SB" w:hint="eastAsia"/>
                <w:color w:val="000000"/>
                <w:sz w:val="22"/>
                <w:szCs w:val="22"/>
              </w:rPr>
              <w:t>定，其投資策略類似受影響指數之投資策略的指數。</w:t>
            </w:r>
          </w:p>
          <w:p w14:paraId="30F4402D" w14:textId="77777777" w:rsidR="003677BD" w:rsidRPr="000B61C4" w:rsidRDefault="003677BD" w:rsidP="003677BD">
            <w:pPr>
              <w:pStyle w:val="ListParagraph"/>
              <w:tabs>
                <w:tab w:val="left" w:pos="1453"/>
              </w:tabs>
              <w:spacing w:beforeLines="24" w:before="57" w:afterLines="24" w:after="57"/>
              <w:ind w:left="1453" w:hanging="630"/>
              <w:jc w:val="both"/>
              <w:rPr>
                <w:rFonts w:ascii="DFKai-SB" w:eastAsia="DFKai-SB" w:hAnsi="DFKai-SB"/>
                <w:color w:val="000000"/>
                <w:lang w:val="en-GB"/>
              </w:rPr>
            </w:pPr>
            <w:r w:rsidRPr="000B61C4">
              <w:rPr>
                <w:rFonts w:ascii="DFKai-SB" w:eastAsia="DFKai-SB" w:hAnsi="DFKai-SB"/>
                <w:color w:val="000000"/>
                <w:sz w:val="22"/>
                <w:szCs w:val="22"/>
              </w:rPr>
              <w:t>(b)</w:t>
            </w:r>
            <w:r w:rsidRPr="000B61C4">
              <w:rPr>
                <w:rFonts w:ascii="DFKai-SB" w:eastAsia="DFKai-SB" w:hAnsi="DFKai-SB"/>
                <w:color w:val="000000"/>
                <w:sz w:val="22"/>
                <w:szCs w:val="22"/>
              </w:rPr>
              <w:tab/>
            </w:r>
            <w:r w:rsidRPr="000B61C4">
              <w:rPr>
                <w:rFonts w:ascii="DFKai-SB" w:eastAsia="DFKai-SB" w:hAnsi="DFKai-SB" w:hint="eastAsia"/>
                <w:color w:val="000000"/>
                <w:sz w:val="22"/>
                <w:szCs w:val="22"/>
              </w:rPr>
              <w:t>倘</w:t>
            </w:r>
            <w:r w:rsidRPr="000B61C4">
              <w:rPr>
                <w:rFonts w:ascii="DFKai-SB" w:eastAsia="DFKai-SB" w:hAnsi="DFKai-SB" w:cs="MSungHK-Light-B5pc-H-Identity-H" w:hint="eastAsia"/>
                <w:color w:val="000000"/>
                <w:sz w:val="22"/>
                <w:szCs w:val="22"/>
                <w:lang w:eastAsia="zh-CN"/>
              </w:rPr>
              <w:t>發行人</w:t>
            </w:r>
            <w:r w:rsidRPr="000B61C4">
              <w:rPr>
                <w:rFonts w:ascii="DFKai-SB" w:eastAsia="DFKai-SB" w:hAnsi="DFKai-SB" w:hint="eastAsia"/>
                <w:color w:val="000000"/>
                <w:sz w:val="22"/>
                <w:szCs w:val="22"/>
              </w:rPr>
              <w:t>未依上述條文進行取代，則</w:t>
            </w:r>
            <w:r w:rsidRPr="000B61C4">
              <w:rPr>
                <w:rFonts w:ascii="DFKai-SB" w:eastAsia="DFKai-SB" w:hAnsi="DFKai-SB" w:cs="MSungHK-Light-B5pc-H-Identity-H" w:hint="eastAsia"/>
                <w:color w:val="000000"/>
                <w:sz w:val="22"/>
                <w:szCs w:val="22"/>
                <w:lang w:eastAsia="zh-CN"/>
              </w:rPr>
              <w:t>發行人</w:t>
            </w:r>
            <w:r w:rsidRPr="000B61C4">
              <w:rPr>
                <w:rFonts w:ascii="DFKai-SB" w:eastAsia="DFKai-SB" w:hAnsi="DFKai-SB" w:hint="eastAsia"/>
                <w:color w:val="000000"/>
                <w:sz w:val="22"/>
                <w:szCs w:val="22"/>
              </w:rPr>
              <w:t>得依誠信原則行事，將該事件視為觸發提前終止</w:t>
            </w:r>
            <w:r w:rsidRPr="000B61C4">
              <w:rPr>
                <w:rFonts w:ascii="DFKai-SB" w:eastAsia="DFKai-SB" w:hAnsi="DFKai-SB" w:cs="MSungHK-Light-B5pc-H-Identity-H" w:hint="eastAsia"/>
                <w:color w:val="000000"/>
                <w:sz w:val="22"/>
                <w:szCs w:val="22"/>
                <w:lang w:eastAsia="zh-CN"/>
              </w:rPr>
              <w:t>認</w:t>
            </w:r>
            <w:r w:rsidRPr="000B61C4">
              <w:rPr>
                <w:rFonts w:ascii="DFKai-SB" w:eastAsia="DFKai-SB" w:hAnsi="DFKai-SB" w:cs="DFKai-SB" w:hint="eastAsia"/>
                <w:color w:val="000000"/>
                <w:sz w:val="22"/>
                <w:szCs w:val="22"/>
              </w:rPr>
              <w:t>購</w:t>
            </w:r>
            <w:r w:rsidRPr="000B61C4">
              <w:rPr>
                <w:rFonts w:ascii="DFKai-SB" w:eastAsia="DFKai-SB" w:hAnsi="DFKai-SB" w:cs="DFKai-SB"/>
                <w:color w:val="000000"/>
                <w:sz w:val="22"/>
                <w:szCs w:val="22"/>
              </w:rPr>
              <w:t>(</w:t>
            </w:r>
            <w:r w:rsidRPr="000B61C4">
              <w:rPr>
                <w:rFonts w:ascii="DFKai-SB" w:eastAsia="DFKai-SB" w:hAnsi="DFKai-SB" w:cs="DFKai-SB" w:hint="eastAsia"/>
                <w:color w:val="000000"/>
                <w:sz w:val="22"/>
                <w:szCs w:val="22"/>
              </w:rPr>
              <w:t>售</w:t>
            </w:r>
            <w:r w:rsidRPr="000B61C4">
              <w:rPr>
                <w:rFonts w:ascii="DFKai-SB" w:eastAsia="DFKai-SB" w:hAnsi="DFKai-SB" w:cs="DFKai-SB"/>
                <w:color w:val="000000"/>
                <w:sz w:val="22"/>
                <w:szCs w:val="22"/>
              </w:rPr>
              <w:t>)</w:t>
            </w:r>
            <w:r w:rsidRPr="000B61C4">
              <w:rPr>
                <w:rFonts w:ascii="DFKai-SB" w:eastAsia="DFKai-SB" w:hAnsi="DFKai-SB" w:cs="MSungHK-Light-B5pc-H-Identity-H" w:hint="eastAsia"/>
                <w:color w:val="000000"/>
                <w:sz w:val="22"/>
                <w:szCs w:val="22"/>
                <w:lang w:eastAsia="zh-CN"/>
              </w:rPr>
              <w:t>權證</w:t>
            </w:r>
            <w:r w:rsidRPr="000B61C4">
              <w:rPr>
                <w:rFonts w:ascii="DFKai-SB" w:eastAsia="DFKai-SB" w:hAnsi="DFKai-SB" w:hint="eastAsia"/>
                <w:color w:val="000000"/>
                <w:sz w:val="22"/>
                <w:szCs w:val="22"/>
              </w:rPr>
              <w:t>之事件。於該情況下，發行</w:t>
            </w:r>
            <w:r w:rsidRPr="000B61C4">
              <w:rPr>
                <w:rFonts w:ascii="DFKai-SB" w:eastAsia="DFKai-SB" w:hAnsi="DFKai-SB" w:cs="MSungHK-Light-B5pc-H-Identity-H" w:hint="eastAsia"/>
                <w:color w:val="000000"/>
                <w:sz w:val="22"/>
                <w:szCs w:val="22"/>
              </w:rPr>
              <w:t>人</w:t>
            </w:r>
            <w:r w:rsidRPr="000B61C4">
              <w:rPr>
                <w:rFonts w:ascii="DFKai-SB" w:eastAsia="DFKai-SB" w:hAnsi="DFKai-SB" w:hint="eastAsia"/>
                <w:color w:val="000000"/>
                <w:sz w:val="22"/>
                <w:szCs w:val="22"/>
              </w:rPr>
              <w:t>應終止其於</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rPr>
              <w:t>下之義務，並應支付或促使他人支付依市場價值</w:t>
            </w:r>
            <w:r w:rsidRPr="000B61C4">
              <w:rPr>
                <w:rStyle w:val="DeltaViewInsertion"/>
                <w:rFonts w:ascii="DFKai-SB" w:eastAsia="DFKai-SB" w:hAnsi="DFKai-SB" w:hint="eastAsia"/>
                <w:color w:val="000000"/>
                <w:sz w:val="22"/>
                <w:szCs w:val="22"/>
                <w:u w:val="none"/>
              </w:rPr>
              <w:t>計算</w:t>
            </w:r>
            <w:r w:rsidRPr="000B61C4">
              <w:rPr>
                <w:rFonts w:ascii="DFKai-SB" w:eastAsia="DFKai-SB" w:hAnsi="DFKai-SB" w:hint="eastAsia"/>
                <w:color w:val="000000"/>
                <w:sz w:val="22"/>
                <w:szCs w:val="22"/>
              </w:rPr>
              <w:t>之提前終止金額。</w:t>
            </w:r>
          </w:p>
          <w:p w14:paraId="254EDAD0" w14:textId="77777777" w:rsidR="003677BD" w:rsidRPr="000B61C4" w:rsidRDefault="003677BD" w:rsidP="003677BD">
            <w:pPr>
              <w:tabs>
                <w:tab w:val="left" w:pos="920"/>
              </w:tabs>
              <w:spacing w:after="0" w:line="240" w:lineRule="auto"/>
              <w:ind w:left="823"/>
              <w:jc w:val="both"/>
              <w:rPr>
                <w:rFonts w:ascii="DFKai-SB" w:eastAsia="DFKai-SB" w:hAnsi="DFKai-SB"/>
                <w:color w:val="000000"/>
                <w:lang w:val="en-GB"/>
              </w:rPr>
            </w:pPr>
            <w:r w:rsidRPr="000B61C4">
              <w:rPr>
                <w:rFonts w:ascii="DFKai-SB" w:eastAsia="DFKai-SB" w:hAnsi="DFKai-SB" w:hint="eastAsia"/>
                <w:color w:val="000000"/>
                <w:lang w:val="en-GB"/>
              </w:rPr>
              <w:t>其中：</w:t>
            </w:r>
          </w:p>
          <w:p w14:paraId="5D2D1695" w14:textId="77777777" w:rsidR="003677BD" w:rsidRPr="000B61C4" w:rsidRDefault="003677BD" w:rsidP="003677BD">
            <w:pPr>
              <w:tabs>
                <w:tab w:val="left" w:pos="920"/>
              </w:tabs>
              <w:spacing w:after="0" w:line="240" w:lineRule="auto"/>
              <w:ind w:left="823"/>
              <w:jc w:val="both"/>
              <w:rPr>
                <w:rFonts w:ascii="DFKai-SB" w:eastAsia="DFKai-SB" w:hAnsi="DFKai-SB"/>
                <w:color w:val="000000"/>
              </w:rPr>
            </w:pPr>
            <w:r w:rsidRPr="000B61C4">
              <w:rPr>
                <w:rFonts w:ascii="DFKai-SB" w:eastAsia="DFKai-SB" w:hAnsi="DFKai-SB" w:cs="MSungHK-Light-B5pc-H-Identity-H" w:hint="eastAsia"/>
                <w:color w:val="000000"/>
                <w:lang w:val="en-US" w:eastAsia="zh-CN"/>
              </w:rPr>
              <w:t>「</w:t>
            </w:r>
            <w:r w:rsidRPr="000B61C4">
              <w:rPr>
                <w:rFonts w:ascii="DFKai-SB" w:eastAsia="DFKai-SB" w:hAnsi="DFKai-SB"/>
                <w:b/>
                <w:color w:val="000000"/>
              </w:rPr>
              <w:t>FRTB</w:t>
            </w:r>
            <w:r w:rsidRPr="000B61C4">
              <w:rPr>
                <w:rFonts w:ascii="DFKai-SB" w:eastAsia="DFKai-SB" w:hAnsi="DFKai-SB" w:hint="eastAsia"/>
                <w:b/>
                <w:color w:val="000000"/>
              </w:rPr>
              <w:t>事件</w:t>
            </w:r>
            <w:r w:rsidRPr="000B61C4">
              <w:rPr>
                <w:rFonts w:ascii="DFKai-SB" w:eastAsia="DFKai-SB" w:hAnsi="DFKai-SB" w:cs="MSungHK-Light-B5pc-H-Identity-H" w:hint="eastAsia"/>
                <w:color w:val="000000"/>
                <w:lang w:val="en-US" w:eastAsia="zh-CN"/>
              </w:rPr>
              <w:t>」</w:t>
            </w:r>
            <w:r w:rsidRPr="000B61C4">
              <w:rPr>
                <w:rFonts w:ascii="DFKai-SB" w:eastAsia="DFKai-SB" w:hAnsi="DFKai-SB" w:cs="MSungHK-Light-B5pc-H-Identity-H" w:hint="eastAsia"/>
                <w:color w:val="000000"/>
                <w:lang w:val="en-US"/>
              </w:rPr>
              <w:t>係</w:t>
            </w:r>
            <w:r w:rsidRPr="000B61C4">
              <w:rPr>
                <w:rFonts w:ascii="DFKai-SB" w:eastAsia="DFKai-SB" w:hAnsi="DFKai-SB"/>
                <w:bCs/>
                <w:color w:val="000000"/>
              </w:rPr>
              <w:t>指</w:t>
            </w:r>
            <w:r w:rsidRPr="000B61C4">
              <w:rPr>
                <w:rFonts w:ascii="DFKai-SB" w:eastAsia="DFKai-SB" w:hAnsi="DFKai-SB" w:hint="eastAsia"/>
                <w:color w:val="000000"/>
              </w:rPr>
              <w:t>自</w:t>
            </w:r>
            <w:r w:rsidRPr="000B61C4">
              <w:rPr>
                <w:rFonts w:ascii="DFKai-SB" w:eastAsia="DFKai-SB" w:hAnsi="DFKai-SB" w:cs="Times New Roman"/>
                <w:color w:val="000000"/>
              </w:rPr>
              <w:t>2023</w:t>
            </w:r>
            <w:r w:rsidRPr="000B61C4">
              <w:rPr>
                <w:rFonts w:ascii="DFKai-SB" w:eastAsia="DFKai-SB" w:hAnsi="DFKai-SB" w:hint="eastAsia"/>
                <w:color w:val="000000"/>
              </w:rPr>
              <w:t>年</w:t>
            </w:r>
            <w:r w:rsidRPr="000B61C4">
              <w:rPr>
                <w:rFonts w:ascii="DFKai-SB" w:eastAsia="DFKai-SB" w:hAnsi="DFKai-SB" w:cs="Times New Roman"/>
                <w:color w:val="000000"/>
              </w:rPr>
              <w:t>1</w:t>
            </w:r>
            <w:r w:rsidRPr="000B61C4">
              <w:rPr>
                <w:rFonts w:ascii="DFKai-SB" w:eastAsia="DFKai-SB" w:hAnsi="DFKai-SB" w:hint="eastAsia"/>
                <w:color w:val="000000"/>
              </w:rPr>
              <w:t>月</w:t>
            </w:r>
            <w:r w:rsidRPr="000B61C4">
              <w:rPr>
                <w:rFonts w:ascii="DFKai-SB" w:eastAsia="DFKai-SB" w:hAnsi="DFKai-SB" w:cs="Times New Roman"/>
                <w:color w:val="000000"/>
              </w:rPr>
              <w:t>1</w:t>
            </w:r>
            <w:r w:rsidRPr="000B61C4">
              <w:rPr>
                <w:rFonts w:ascii="DFKai-SB" w:eastAsia="DFKai-SB" w:hAnsi="DFKai-SB" w:hint="eastAsia"/>
                <w:color w:val="000000"/>
              </w:rPr>
              <w:t>日起，就含有基金成分之任何指數而言，相關</w:t>
            </w:r>
            <w:r w:rsidRPr="000B61C4">
              <w:rPr>
                <w:rFonts w:ascii="DFKai-SB" w:eastAsia="DFKai-SB" w:hAnsi="DFKai-SB" w:cs="DFNMing-XB-HKP-BF" w:hint="eastAsia"/>
                <w:color w:val="000000"/>
                <w:lang w:val="en-US"/>
              </w:rPr>
              <w:t>基金</w:t>
            </w:r>
            <w:r w:rsidRPr="000B61C4">
              <w:rPr>
                <w:rFonts w:ascii="DFKai-SB" w:eastAsia="DFKai-SB" w:hAnsi="DFKai-SB" w:hint="eastAsia"/>
                <w:color w:val="000000"/>
              </w:rPr>
              <w:t>服務提供者（</w:t>
            </w:r>
            <w:r w:rsidRPr="000B61C4">
              <w:rPr>
                <w:rFonts w:ascii="DFKai-SB" w:eastAsia="DFKai-SB" w:hAnsi="DFKai-SB" w:cs="Times New Roman"/>
                <w:color w:val="000000"/>
              </w:rPr>
              <w:t>a</w:t>
            </w:r>
            <w:r w:rsidRPr="000B61C4">
              <w:rPr>
                <w:rFonts w:ascii="DFKai-SB" w:eastAsia="DFKai-SB" w:hAnsi="DFKai-SB" w:hint="eastAsia"/>
                <w:color w:val="000000"/>
              </w:rPr>
              <w:t>）未自願或（視情況而定）依適用法律及法規之要求公開發布</w:t>
            </w:r>
            <w:r w:rsidRPr="000B61C4">
              <w:rPr>
                <w:rFonts w:ascii="DFKai-SB" w:eastAsia="DFKai-SB" w:hAnsi="DFKai-SB"/>
                <w:color w:val="000000"/>
              </w:rPr>
              <w:t>FRTB</w:t>
            </w:r>
            <w:r w:rsidRPr="000B61C4">
              <w:rPr>
                <w:rFonts w:ascii="DFKai-SB" w:eastAsia="DFKai-SB" w:hAnsi="DFKai-SB" w:hint="eastAsia"/>
                <w:color w:val="000000"/>
              </w:rPr>
              <w:t>資訊；及（</w:t>
            </w:r>
            <w:r w:rsidRPr="000B61C4">
              <w:rPr>
                <w:rFonts w:ascii="DFKai-SB" w:eastAsia="DFKai-SB" w:hAnsi="DFKai-SB" w:cs="Times New Roman"/>
                <w:color w:val="000000"/>
              </w:rPr>
              <w:t>b</w:t>
            </w:r>
            <w:r w:rsidRPr="000B61C4">
              <w:rPr>
                <w:rFonts w:ascii="DFKai-SB" w:eastAsia="DFKai-SB" w:hAnsi="DFKai-SB" w:hint="eastAsia"/>
                <w:color w:val="000000"/>
              </w:rPr>
              <w:t>）違反與發行人所訂之雙邊協議（如有），不向發行人提供</w:t>
            </w:r>
            <w:r w:rsidRPr="000B61C4">
              <w:rPr>
                <w:rFonts w:ascii="DFKai-SB" w:eastAsia="DFKai-SB" w:hAnsi="DFKai-SB" w:cs="Times New Roman"/>
                <w:color w:val="000000"/>
              </w:rPr>
              <w:t>FRTB</w:t>
            </w:r>
            <w:r w:rsidRPr="000B61C4">
              <w:rPr>
                <w:rFonts w:ascii="DFKai-SB" w:eastAsia="DFKai-SB" w:hAnsi="DFKai-SB" w:hint="eastAsia"/>
                <w:color w:val="000000"/>
              </w:rPr>
              <w:t>資訊，導致發行人或其任何關係企業可能依法國法律所實施之交易帳簿基本審查規定，因持有基金</w:t>
            </w:r>
            <w:r w:rsidRPr="000B61C4">
              <w:rPr>
                <w:rFonts w:ascii="DFKai-SB" w:eastAsia="DFKai-SB" w:hAnsi="DFKai-SB" w:cs="DFNMing-XB-HKP-BF" w:hint="eastAsia"/>
                <w:color w:val="000000"/>
                <w:lang w:val="en-US"/>
              </w:rPr>
              <w:t>單位</w:t>
            </w:r>
            <w:r w:rsidRPr="000B61C4">
              <w:rPr>
                <w:rFonts w:ascii="DFKai-SB" w:eastAsia="DFKai-SB" w:hAnsi="DFKai-SB" w:hint="eastAsia"/>
                <w:color w:val="000000"/>
              </w:rPr>
              <w:t>而需符合顯著增加之資本要求（相較於本</w:t>
            </w:r>
            <w:r w:rsidRPr="000B61C4">
              <w:rPr>
                <w:rFonts w:ascii="DFKai-SB" w:eastAsia="DFKai-SB" w:hAnsi="DFKai-SB" w:cs="MSungHK-Light-B5pc-H-Identity-H" w:hint="eastAsia"/>
                <w:color w:val="000000"/>
              </w:rPr>
              <w:t>權證</w:t>
            </w:r>
            <w:r w:rsidRPr="000B61C4">
              <w:rPr>
                <w:rFonts w:ascii="DFKai-SB" w:eastAsia="DFKai-SB" w:hAnsi="DFKai-SB" w:hint="eastAsia"/>
                <w:color w:val="000000"/>
              </w:rPr>
              <w:t>發行日之當時情況而言）。</w:t>
            </w:r>
          </w:p>
          <w:p w14:paraId="25C834BD" w14:textId="77777777" w:rsidR="003677BD" w:rsidRPr="000B61C4" w:rsidRDefault="003677BD" w:rsidP="003677BD">
            <w:pPr>
              <w:spacing w:after="0" w:line="240" w:lineRule="auto"/>
              <w:ind w:left="823"/>
              <w:jc w:val="both"/>
              <w:rPr>
                <w:rFonts w:ascii="DFKai-SB" w:eastAsia="DFKai-SB" w:hAnsi="DFKai-SB"/>
                <w:color w:val="000000"/>
              </w:rPr>
            </w:pPr>
            <w:r w:rsidRPr="000B61C4">
              <w:rPr>
                <w:rFonts w:ascii="DFKai-SB" w:eastAsia="DFKai-SB" w:hAnsi="DFKai-SB" w:hint="eastAsia"/>
                <w:color w:val="000000"/>
              </w:rPr>
              <w:lastRenderedPageBreak/>
              <w:t>「</w:t>
            </w:r>
            <w:r w:rsidRPr="000B61C4">
              <w:rPr>
                <w:rFonts w:ascii="DFKai-SB" w:eastAsia="DFKai-SB" w:hAnsi="DFKai-SB" w:cs="Times New Roman"/>
                <w:b/>
                <w:color w:val="000000"/>
              </w:rPr>
              <w:t>FRTB</w:t>
            </w:r>
            <w:r w:rsidRPr="000B61C4">
              <w:rPr>
                <w:rFonts w:ascii="DFKai-SB" w:eastAsia="DFKai-SB" w:hAnsi="DFKai-SB" w:hint="eastAsia"/>
                <w:b/>
                <w:color w:val="000000"/>
              </w:rPr>
              <w:t>資訊</w:t>
            </w:r>
            <w:r w:rsidRPr="000B61C4">
              <w:rPr>
                <w:rFonts w:ascii="DFKai-SB" w:eastAsia="DFKai-SB" w:hAnsi="DFKai-SB" w:hint="eastAsia"/>
                <w:color w:val="000000"/>
              </w:rPr>
              <w:t>」係指依可處理格式所儲存之資訊（包括相關風險機敏資料），足以供發行人以基金單位持有人之身分計算相關的市場風險，宛如其係直接持有基金資產。</w:t>
            </w:r>
          </w:p>
          <w:p w14:paraId="0C9BEBA3" w14:textId="77777777" w:rsidR="003677BD" w:rsidRPr="000B61C4" w:rsidRDefault="003677BD" w:rsidP="003677BD">
            <w:pPr>
              <w:spacing w:after="0" w:line="240" w:lineRule="auto"/>
              <w:ind w:left="823"/>
              <w:jc w:val="both"/>
              <w:rPr>
                <w:rFonts w:ascii="DFKai-SB" w:eastAsia="DFKai-SB" w:hAnsi="DFKai-SB"/>
                <w:color w:val="000000"/>
              </w:rPr>
            </w:pPr>
            <w:r w:rsidRPr="000B61C4">
              <w:rPr>
                <w:rFonts w:ascii="DFKai-SB" w:eastAsia="DFKai-SB" w:hAnsi="DFKai-SB" w:hint="eastAsia"/>
                <w:color w:val="000000"/>
              </w:rPr>
              <w:t>「</w:t>
            </w:r>
            <w:r w:rsidRPr="000B61C4">
              <w:rPr>
                <w:rFonts w:ascii="DFKai-SB" w:eastAsia="DFKai-SB" w:hAnsi="DFKai-SB" w:hint="eastAsia"/>
                <w:b/>
                <w:color w:val="000000"/>
              </w:rPr>
              <w:t>可處理格式</w:t>
            </w:r>
            <w:r w:rsidRPr="000B61C4">
              <w:rPr>
                <w:rFonts w:ascii="DFKai-SB" w:eastAsia="DFKai-SB" w:hAnsi="DFKai-SB" w:hint="eastAsia"/>
                <w:color w:val="000000"/>
              </w:rPr>
              <w:t>」係指可供發行人利用金融機構常用之軟體或應用程式的既有功能，方便用以計算其上述市場風險之該等資訊之格式。</w:t>
            </w:r>
          </w:p>
          <w:p w14:paraId="54AB8FCD" w14:textId="77777777" w:rsidR="00F95785" w:rsidRPr="000B61C4" w:rsidRDefault="003677BD" w:rsidP="003677BD">
            <w:pPr>
              <w:tabs>
                <w:tab w:val="left" w:pos="830"/>
              </w:tabs>
              <w:spacing w:after="0" w:line="240" w:lineRule="auto"/>
              <w:ind w:left="920" w:hanging="895"/>
              <w:jc w:val="both"/>
              <w:rPr>
                <w:rFonts w:ascii="DFKai-SB" w:eastAsia="SimSun" w:hAnsi="DFKai-SB" w:cs="PMingLiU"/>
                <w:color w:val="000000"/>
                <w:lang w:val="en-US" w:eastAsia="zh-CN"/>
              </w:rPr>
            </w:pPr>
            <w:r w:rsidRPr="000B61C4">
              <w:rPr>
                <w:rFonts w:ascii="DFKai-SB" w:eastAsia="DFKai-SB" w:cs="DFKai-SB"/>
                <w:color w:val="000000"/>
              </w:rPr>
              <w:t>(</w:t>
            </w:r>
            <w:r w:rsidRPr="000B61C4">
              <w:rPr>
                <w:rFonts w:ascii="DFKai-SB" w:eastAsia="DFKai-SB" w:cs="DFKai-SB" w:hint="eastAsia"/>
                <w:color w:val="000000"/>
              </w:rPr>
              <w:t>二</w:t>
            </w:r>
            <w:r w:rsidRPr="000B61C4">
              <w:rPr>
                <w:rFonts w:ascii="DFKai-SB" w:eastAsia="DFKai-SB" w:cs="DFKai-SB"/>
                <w:color w:val="000000"/>
                <w:lang w:eastAsia="zh-HK"/>
              </w:rPr>
              <w:t>)</w:t>
            </w:r>
            <w:r w:rsidRPr="000B61C4">
              <w:rPr>
                <w:rFonts w:ascii="DFKai-SB" w:eastAsia="DFKai-SB" w:cs="DFKai-SB"/>
                <w:color w:val="000000"/>
              </w:rPr>
              <w:tab/>
            </w:r>
            <w:r w:rsidRPr="000B61C4">
              <w:rPr>
                <w:rFonts w:ascii="DFKai-SB" w:eastAsia="DFKai-SB" w:cs="DFKai-SB" w:hint="eastAsia"/>
                <w:color w:val="000000"/>
              </w:rPr>
              <w:t>如發生上述事件，發行人應</w:t>
            </w:r>
            <w:r w:rsidRPr="000B61C4">
              <w:rPr>
                <w:rFonts w:ascii="DFKai-SB" w:eastAsia="DFKai-SB" w:hAnsi="DFKai-SB" w:hint="eastAsia"/>
                <w:color w:val="000000"/>
                <w:lang w:val="en-GB"/>
              </w:rPr>
              <w:t>依臺灣證券</w:t>
            </w:r>
            <w:r w:rsidRPr="000B61C4">
              <w:rPr>
                <w:rFonts w:ascii="DFKai-SB" w:eastAsia="DFKai-SB" w:cs="DFKai-SB" w:hint="eastAsia"/>
                <w:color w:val="000000"/>
              </w:rPr>
              <w:t>交易所之規定辦理公告。</w:t>
            </w:r>
          </w:p>
        </w:tc>
      </w:tr>
      <w:tr w:rsidR="00742A5E" w:rsidRPr="000B61C4" w14:paraId="687739ED" w14:textId="77777777" w:rsidTr="000E14B8">
        <w:tc>
          <w:tcPr>
            <w:tcW w:w="535" w:type="pct"/>
            <w:tcBorders>
              <w:top w:val="nil"/>
              <w:left w:val="nil"/>
              <w:bottom w:val="nil"/>
              <w:right w:val="nil"/>
            </w:tcBorders>
          </w:tcPr>
          <w:p w14:paraId="44F36A57" w14:textId="77777777" w:rsidR="00742A5E" w:rsidRPr="000B61C4" w:rsidRDefault="00742A5E" w:rsidP="00F95785">
            <w:pPr>
              <w:spacing w:after="0" w:line="240" w:lineRule="auto"/>
              <w:ind w:left="-22" w:firstLine="22"/>
              <w:rPr>
                <w:rFonts w:ascii="DFKai-SB" w:eastAsia="DFKai-SB" w:hAnsi="DFKai-SB" w:cs="Times New Roman"/>
              </w:rPr>
            </w:pPr>
            <w:r w:rsidRPr="000B61C4">
              <w:rPr>
                <w:rFonts w:ascii="Times New Roman" w:eastAsia="DFKai-SB" w:hAnsi="Times New Roman" w:cs="Times New Roman" w:hint="eastAsia"/>
              </w:rPr>
              <w:lastRenderedPageBreak/>
              <w:t>二十五、</w:t>
            </w:r>
          </w:p>
        </w:tc>
        <w:tc>
          <w:tcPr>
            <w:tcW w:w="4465" w:type="pct"/>
            <w:tcBorders>
              <w:top w:val="nil"/>
              <w:left w:val="nil"/>
              <w:bottom w:val="nil"/>
              <w:right w:val="nil"/>
            </w:tcBorders>
          </w:tcPr>
          <w:p w14:paraId="49435DA7" w14:textId="77777777" w:rsidR="00742A5E" w:rsidRPr="000B61C4" w:rsidRDefault="00742A5E" w:rsidP="00742A5E">
            <w:pPr>
              <w:jc w:val="both"/>
              <w:rPr>
                <w:b/>
                <w:sz w:val="24"/>
                <w:szCs w:val="24"/>
              </w:rPr>
            </w:pPr>
            <w:r w:rsidRPr="000B61C4">
              <w:rPr>
                <w:rFonts w:ascii="DFKai-SB" w:eastAsia="DFKai-SB" w:hAnsi="DFKai-SB" w:hint="eastAsia"/>
                <w:b/>
                <w:color w:val="222222"/>
                <w:sz w:val="24"/>
                <w:szCs w:val="24"/>
                <w:lang w:val="en-HK"/>
              </w:rPr>
              <w:t>保</w:t>
            </w:r>
            <w:r w:rsidRPr="000B61C4">
              <w:rPr>
                <w:rFonts w:ascii="DFKai-SB" w:eastAsia="DFKai-SB" w:hAnsi="DFKai-SB" w:hint="eastAsia"/>
                <w:b/>
                <w:color w:val="222222"/>
                <w:sz w:val="24"/>
                <w:szCs w:val="24"/>
                <w:lang w:val="en-HK" w:eastAsia="zh-HK"/>
              </w:rPr>
              <w:t>證</w:t>
            </w:r>
            <w:r w:rsidRPr="000B61C4">
              <w:rPr>
                <w:rFonts w:ascii="DFKai-SB" w:eastAsia="DFKai-SB" w:hAnsi="DFKai-SB" w:hint="eastAsia"/>
                <w:b/>
                <w:color w:val="222222"/>
                <w:sz w:val="24"/>
                <w:szCs w:val="24"/>
                <w:lang w:val="en-HK"/>
              </w:rPr>
              <w:t>人的替代:</w:t>
            </w:r>
          </w:p>
          <w:p w14:paraId="386CA589" w14:textId="77777777" w:rsidR="00742A5E" w:rsidRPr="000B61C4" w:rsidRDefault="00742A5E" w:rsidP="00742A5E">
            <w:pPr>
              <w:tabs>
                <w:tab w:val="left" w:pos="735"/>
              </w:tabs>
              <w:spacing w:after="0"/>
              <w:ind w:left="735" w:hanging="735"/>
              <w:jc w:val="both"/>
              <w:rPr>
                <w:rFonts w:ascii="DFKai-SB" w:eastAsia="DFKai-SB" w:hAnsi="DFKai-SB" w:cs="Times New Roman"/>
                <w:color w:val="222222"/>
                <w:lang w:val="en-HK"/>
              </w:rPr>
            </w:pPr>
            <w:r w:rsidRPr="000B61C4">
              <w:rPr>
                <w:rFonts w:ascii="DFKai-SB" w:eastAsia="DFKai-SB" w:cs="DFKai-SB" w:hint="eastAsia"/>
                <w:color w:val="000000"/>
              </w:rPr>
              <w:t>(一</w:t>
            </w:r>
            <w:r w:rsidRPr="000B61C4">
              <w:rPr>
                <w:rFonts w:ascii="DFKai-SB" w:eastAsia="DFKai-SB" w:cs="DFKai-SB" w:hint="eastAsia"/>
                <w:color w:val="000000"/>
                <w:lang w:eastAsia="zh-HK"/>
              </w:rPr>
              <w:t>)</w:t>
            </w:r>
            <w:r w:rsidRPr="000B61C4">
              <w:rPr>
                <w:rFonts w:ascii="DFKai-SB" w:eastAsia="DFKai-SB" w:cs="DFKai-SB" w:hint="eastAsia"/>
                <w:color w:val="000000"/>
                <w:lang w:eastAsia="zh-HK"/>
              </w:rPr>
              <w:tab/>
            </w:r>
            <w:r w:rsidRPr="000B61C4">
              <w:rPr>
                <w:rFonts w:ascii="DFKai-SB" w:eastAsia="DFKai-SB" w:hAnsi="DFKai-SB" w:hint="eastAsia"/>
                <w:color w:val="222222"/>
                <w:lang w:val="en-HK"/>
              </w:rPr>
              <w:t>保證人可在未經權證持有人同意下被取代，並以發行人的任何關係公司或其他的第三方代替保證人</w:t>
            </w:r>
            <w:r w:rsidRPr="000B61C4">
              <w:rPr>
                <w:rFonts w:ascii="DFKai-SB" w:eastAsia="DFKai-SB" w:hAnsi="DFKai-SB" w:cs="Microsoft JhengHei" w:hint="eastAsia"/>
                <w:color w:val="222222"/>
                <w:lang w:val="en-HK"/>
              </w:rPr>
              <w:t>。</w:t>
            </w:r>
            <w:r w:rsidRPr="000B61C4">
              <w:rPr>
                <w:rFonts w:ascii="DFKai-SB" w:eastAsia="DFKai-SB" w:hAnsi="DFKai-SB" w:hint="eastAsia"/>
                <w:color w:val="222222"/>
                <w:lang w:val="en-HK"/>
              </w:rPr>
              <w:t>如發行人確定發行人的任何此關係公司或此其他的第三方將成為保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人（以這種身份，「被替代的保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人」），則應將該事件給予權</w:t>
            </w:r>
            <w:r w:rsidRPr="000B61C4">
              <w:rPr>
                <w:rFonts w:ascii="DFKai-SB" w:eastAsia="DFKai-SB" w:hAnsi="DFKai-SB" w:hint="eastAsia"/>
                <w:color w:val="222222"/>
                <w:lang w:val="en-HK" w:eastAsia="zh-HK"/>
              </w:rPr>
              <w:t>證持有</w:t>
            </w:r>
            <w:r w:rsidRPr="000B61C4">
              <w:rPr>
                <w:rFonts w:ascii="DFKai-SB" w:eastAsia="DFKai-SB" w:hAnsi="DFKai-SB" w:hint="eastAsia"/>
                <w:color w:val="222222"/>
                <w:lang w:val="en-HK"/>
              </w:rPr>
              <w:t>人不少於30天或不超過45天的通知，並於該通知期滿後，被替代的保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人應立即取代保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人成為保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人，權</w:t>
            </w:r>
            <w:r w:rsidRPr="000B61C4">
              <w:rPr>
                <w:rFonts w:ascii="DFKai-SB" w:eastAsia="DFKai-SB" w:hAnsi="DFKai-SB" w:hint="eastAsia"/>
                <w:color w:val="222222"/>
                <w:lang w:val="en-HK" w:eastAsia="zh-HK"/>
              </w:rPr>
              <w:t>證持有</w:t>
            </w:r>
            <w:r w:rsidRPr="000B61C4">
              <w:rPr>
                <w:rFonts w:ascii="DFKai-SB" w:eastAsia="DFKai-SB" w:hAnsi="DFKai-SB" w:hint="eastAsia"/>
                <w:color w:val="222222"/>
                <w:lang w:val="en-HK"/>
              </w:rPr>
              <w:t>人應隨即停止對保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人擁有的任何權利或要求權</w:t>
            </w:r>
            <w:r w:rsidRPr="000B61C4">
              <w:rPr>
                <w:rFonts w:ascii="DFKai-SB" w:eastAsia="DFKai-SB" w:hAnsi="DFKai-SB" w:cs="Microsoft JhengHei" w:hint="eastAsia"/>
                <w:color w:val="222222"/>
                <w:lang w:val="en-HK"/>
              </w:rPr>
              <w:t>。</w:t>
            </w:r>
          </w:p>
          <w:p w14:paraId="3B1758C1" w14:textId="77777777" w:rsidR="00742A5E" w:rsidRPr="000B61C4" w:rsidRDefault="00742A5E" w:rsidP="00742A5E">
            <w:pPr>
              <w:tabs>
                <w:tab w:val="left" w:pos="735"/>
              </w:tabs>
              <w:spacing w:after="0"/>
              <w:ind w:left="735" w:hanging="735"/>
              <w:jc w:val="both"/>
              <w:rPr>
                <w:rFonts w:ascii="DFKai-SB" w:eastAsia="DFKai-SB" w:hAnsi="DFKai-SB" w:cs="Microsoft JhengHei"/>
                <w:color w:val="222222"/>
                <w:lang w:val="en-HK"/>
              </w:rPr>
            </w:pPr>
            <w:r w:rsidRPr="000B61C4">
              <w:rPr>
                <w:rFonts w:ascii="DFKai-SB" w:eastAsia="DFKai-SB" w:hAnsi="DFKai-SB" w:hint="eastAsia"/>
                <w:color w:val="222222"/>
                <w:lang w:val="en-HK"/>
              </w:rPr>
              <w:tab/>
              <w:t>但是，在這種替代將會無</w:t>
            </w:r>
            <w:r w:rsidRPr="000B61C4">
              <w:rPr>
                <w:rFonts w:ascii="DFKai-SB" w:eastAsia="DFKai-SB" w:hAnsi="DFKai-SB" w:cs="Microsoft JhengHei" w:hint="eastAsia"/>
                <w:color w:val="222222"/>
                <w:lang w:val="en-HK"/>
              </w:rPr>
              <w:t>效:</w:t>
            </w:r>
          </w:p>
          <w:p w14:paraId="09B4B1BE" w14:textId="77777777" w:rsidR="00742A5E" w:rsidRPr="000B61C4" w:rsidRDefault="00742A5E" w:rsidP="00742A5E">
            <w:pPr>
              <w:pStyle w:val="ListParagraph"/>
              <w:widowControl/>
              <w:tabs>
                <w:tab w:val="left" w:pos="735"/>
              </w:tabs>
              <w:autoSpaceDE/>
              <w:adjustRightInd/>
              <w:spacing w:line="256" w:lineRule="auto"/>
              <w:ind w:left="735"/>
              <w:contextualSpacing/>
              <w:jc w:val="both"/>
              <w:rPr>
                <w:rFonts w:ascii="DFKai-SB" w:eastAsia="DFKai-SB" w:hAnsi="DFKai-SB" w:cs="Microsoft JhengHei"/>
                <w:color w:val="222222"/>
                <w:sz w:val="22"/>
                <w:szCs w:val="22"/>
                <w:lang w:val="en-HK"/>
              </w:rPr>
            </w:pPr>
            <w:r w:rsidRPr="000B61C4">
              <w:rPr>
                <w:rFonts w:ascii="DFKai-SB" w:eastAsia="DFKai-SB" w:hAnsi="DFKai-SB" w:hint="eastAsia"/>
                <w:color w:val="222222"/>
                <w:sz w:val="22"/>
                <w:szCs w:val="22"/>
                <w:lang w:val="en-HK"/>
              </w:rPr>
              <w:t>1. 如果在該替代時，該替代的影響是要求對擔保義務進行</w:t>
            </w:r>
            <w:r w:rsidRPr="000B61C4">
              <w:rPr>
                <w:rFonts w:ascii="DFKai-SB" w:eastAsia="DFKai-SB" w:hAnsi="DFKai-SB" w:hint="eastAsia"/>
                <w:color w:val="000000"/>
                <w:sz w:val="22"/>
                <w:szCs w:val="22"/>
                <w:lang w:val="en-HK"/>
              </w:rPr>
              <w:t>付款</w:t>
            </w:r>
            <w:r w:rsidRPr="000B61C4">
              <w:rPr>
                <w:rFonts w:ascii="DFKai-SB" w:eastAsia="DFKai-SB" w:hAnsi="DFKai-SB" w:hint="eastAsia"/>
                <w:color w:val="222222"/>
                <w:sz w:val="22"/>
                <w:szCs w:val="22"/>
                <w:lang w:val="en-HK"/>
              </w:rPr>
              <w:t>，但</w:t>
            </w:r>
            <w:r w:rsidRPr="000B61C4">
              <w:rPr>
                <w:rFonts w:ascii="DFKai-SB" w:eastAsia="DFKai-SB" w:hAnsi="DFKai-SB" w:cs="Microsoft JhengHei" w:hint="eastAsia"/>
                <w:color w:val="000000"/>
                <w:sz w:val="22"/>
                <w:szCs w:val="22"/>
                <w:lang w:val="en"/>
              </w:rPr>
              <w:t>必須進行任</w:t>
            </w:r>
            <w:r w:rsidRPr="000B61C4">
              <w:rPr>
                <w:rFonts w:ascii="DFKai-SB" w:eastAsia="DFKai-SB" w:hAnsi="DFKai-SB" w:hint="eastAsia"/>
                <w:color w:val="222222"/>
                <w:sz w:val="22"/>
                <w:szCs w:val="22"/>
                <w:lang w:val="en-HK"/>
              </w:rPr>
              <w:t>何扣繳或扣減，而在沒有這種替代的情況下，該扣繳或扣減將不會發生</w:t>
            </w:r>
            <w:r w:rsidRPr="000B61C4">
              <w:rPr>
                <w:rFonts w:ascii="DFKai-SB" w:eastAsia="DFKai-SB" w:hAnsi="DFKai-SB" w:cs="Microsoft JhengHei" w:hint="eastAsia"/>
                <w:color w:val="222222"/>
                <w:sz w:val="22"/>
                <w:szCs w:val="22"/>
                <w:lang w:val="en-HK"/>
              </w:rPr>
              <w:t>；和</w:t>
            </w:r>
          </w:p>
          <w:p w14:paraId="74138064" w14:textId="77777777" w:rsidR="00742A5E" w:rsidRPr="000B61C4" w:rsidRDefault="00742A5E" w:rsidP="00742A5E">
            <w:pPr>
              <w:pStyle w:val="ListParagraph"/>
              <w:widowControl/>
              <w:tabs>
                <w:tab w:val="left" w:pos="735"/>
              </w:tabs>
              <w:autoSpaceDE/>
              <w:adjustRightInd/>
              <w:spacing w:line="256" w:lineRule="auto"/>
              <w:ind w:left="735"/>
              <w:contextualSpacing/>
              <w:jc w:val="both"/>
              <w:rPr>
                <w:rFonts w:ascii="DFKai-SB" w:eastAsia="DFKai-SB" w:hAnsi="DFKai-SB"/>
                <w:sz w:val="22"/>
                <w:szCs w:val="22"/>
              </w:rPr>
            </w:pPr>
            <w:r w:rsidRPr="000B61C4">
              <w:rPr>
                <w:rFonts w:ascii="DFKai-SB" w:eastAsia="DFKai-SB" w:hAnsi="DFKai-SB" w:hint="eastAsia"/>
                <w:color w:val="222222"/>
                <w:sz w:val="22"/>
                <w:szCs w:val="22"/>
                <w:lang w:val="en-HK"/>
              </w:rPr>
              <w:t>2. 直至該被替代的保</w:t>
            </w:r>
            <w:r w:rsidRPr="000B61C4">
              <w:rPr>
                <w:rFonts w:ascii="DFKai-SB" w:eastAsia="DFKai-SB" w:hAnsi="DFKai-SB" w:hint="eastAsia"/>
                <w:color w:val="222222"/>
                <w:sz w:val="22"/>
                <w:szCs w:val="22"/>
                <w:lang w:val="en-HK" w:eastAsia="zh-HK"/>
              </w:rPr>
              <w:t>證</w:t>
            </w:r>
            <w:r w:rsidRPr="000B61C4">
              <w:rPr>
                <w:rFonts w:ascii="DFKai-SB" w:eastAsia="DFKai-SB" w:hAnsi="DFKai-SB" w:hint="eastAsia"/>
                <w:color w:val="222222"/>
                <w:sz w:val="22"/>
                <w:szCs w:val="22"/>
                <w:lang w:val="en-HK"/>
              </w:rPr>
              <w:t>人獲得有關當局的書面批准</w:t>
            </w:r>
            <w:r w:rsidRPr="000B61C4">
              <w:rPr>
                <w:rFonts w:ascii="DFKai-SB" w:eastAsia="DFKai-SB" w:hAnsi="DFKai-SB" w:cs="Microsoft JhengHei" w:hint="eastAsia"/>
                <w:color w:val="222222"/>
                <w:sz w:val="22"/>
                <w:szCs w:val="22"/>
                <w:lang w:val="en-HK"/>
              </w:rPr>
              <w:t>。</w:t>
            </w:r>
          </w:p>
          <w:p w14:paraId="2B316947" w14:textId="77777777" w:rsidR="00742A5E" w:rsidRPr="000B61C4" w:rsidRDefault="00742A5E" w:rsidP="00742A5E">
            <w:pPr>
              <w:tabs>
                <w:tab w:val="left" w:pos="735"/>
              </w:tabs>
              <w:spacing w:after="0"/>
              <w:ind w:left="735" w:hanging="735"/>
              <w:jc w:val="both"/>
              <w:rPr>
                <w:rFonts w:ascii="DFKai-SB" w:eastAsia="DFKai-SB" w:hAnsi="DFKai-SB" w:cs="Microsoft JhengHei"/>
                <w:color w:val="222222"/>
                <w:lang w:val="en-HK"/>
              </w:rPr>
            </w:pPr>
            <w:r w:rsidRPr="000B61C4">
              <w:rPr>
                <w:rFonts w:ascii="DFKai-SB" w:eastAsia="DFKai-SB" w:hAnsi="DFKai-SB" w:hint="eastAsia"/>
                <w:color w:val="222222"/>
                <w:lang w:val="en-HK"/>
              </w:rPr>
              <w:tab/>
              <w:t>任何此替代在上述通知到期後生效，則權證將被視為已修改，所有對保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人的提述或義務應由被替代的保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人代</w:t>
            </w:r>
            <w:r w:rsidRPr="000B61C4">
              <w:rPr>
                <w:rFonts w:ascii="DFKai-SB" w:eastAsia="DFKai-SB" w:hAnsi="DFKai-SB" w:cs="Microsoft JhengHei" w:hint="eastAsia"/>
                <w:color w:val="222222"/>
                <w:lang w:val="en-HK"/>
              </w:rPr>
              <w:t>替。</w:t>
            </w:r>
            <w:r w:rsidRPr="000B61C4">
              <w:rPr>
                <w:rFonts w:ascii="DFKai-SB" w:eastAsia="DFKai-SB" w:hAnsi="DFKai-SB" w:hint="eastAsia"/>
                <w:color w:val="222222"/>
                <w:lang w:val="en-HK"/>
              </w:rPr>
              <w:t>發行人也可以給予權證持有人通知去修改權證的其他條款和條件來反映保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人的替代</w:t>
            </w:r>
            <w:r w:rsidRPr="000B61C4">
              <w:rPr>
                <w:rFonts w:ascii="DFKai-SB" w:eastAsia="DFKai-SB" w:hAnsi="DFKai-SB" w:cs="Microsoft JhengHei" w:hint="eastAsia"/>
                <w:color w:val="222222"/>
                <w:lang w:val="en-HK"/>
              </w:rPr>
              <w:t>。</w:t>
            </w:r>
          </w:p>
          <w:p w14:paraId="21A08078" w14:textId="77777777" w:rsidR="00742A5E" w:rsidRPr="000B61C4" w:rsidRDefault="00742A5E" w:rsidP="00742A5E">
            <w:pPr>
              <w:tabs>
                <w:tab w:val="left" w:pos="735"/>
              </w:tabs>
              <w:spacing w:after="0"/>
              <w:ind w:left="735" w:hanging="735"/>
              <w:jc w:val="both"/>
              <w:rPr>
                <w:rFonts w:ascii="DFKai-SB" w:eastAsia="DFKai-SB" w:hAnsi="DFKai-SB" w:cs="Microsoft JhengHei"/>
                <w:color w:val="222222"/>
                <w:lang w:val="en-HK"/>
              </w:rPr>
            </w:pPr>
            <w:r w:rsidRPr="000B61C4">
              <w:rPr>
                <w:rFonts w:ascii="DFKai-SB" w:eastAsia="DFKai-SB" w:hAnsi="DFKai-SB" w:hint="eastAsia"/>
                <w:color w:val="222222"/>
                <w:lang w:val="en-HK"/>
              </w:rPr>
              <w:tab/>
              <w:t>就本款而言，權證持有人明確同意通過購買本權證，已明確視作同意由被替代的保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人取代保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人，並同意釋放保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人就權證中的任何及所有義務，並明確視為已接受該替代及其後果</w:t>
            </w:r>
            <w:r w:rsidRPr="000B61C4">
              <w:rPr>
                <w:rFonts w:ascii="DFKai-SB" w:eastAsia="DFKai-SB" w:hAnsi="DFKai-SB" w:cs="Microsoft JhengHei" w:hint="eastAsia"/>
                <w:color w:val="222222"/>
                <w:lang w:val="en-HK"/>
              </w:rPr>
              <w:t>。</w:t>
            </w:r>
          </w:p>
          <w:p w14:paraId="256D2D7F" w14:textId="77777777" w:rsidR="00742A5E" w:rsidRPr="000B61C4" w:rsidRDefault="00742A5E" w:rsidP="00742A5E">
            <w:pPr>
              <w:spacing w:after="0" w:line="240" w:lineRule="auto"/>
              <w:rPr>
                <w:rFonts w:ascii="DFKai-SB" w:eastAsia="DFKai-SB" w:hAnsi="DFKai-SB" w:cs="Times New Roman"/>
                <w:b/>
                <w:color w:val="000000"/>
                <w:lang w:val="en-US"/>
              </w:rPr>
            </w:pPr>
            <w:r w:rsidRPr="000B61C4">
              <w:rPr>
                <w:rFonts w:ascii="DFKai-SB" w:eastAsia="DFKai-SB" w:cs="DFKai-SB" w:hint="eastAsia"/>
                <w:color w:val="000000"/>
              </w:rPr>
              <w:t>(二</w:t>
            </w:r>
            <w:r w:rsidRPr="000B61C4">
              <w:rPr>
                <w:rFonts w:ascii="DFKai-SB" w:eastAsia="DFKai-SB" w:cs="DFKai-SB" w:hint="eastAsia"/>
                <w:color w:val="000000"/>
                <w:lang w:eastAsia="zh-HK"/>
              </w:rPr>
              <w:t xml:space="preserve">) </w:t>
            </w:r>
            <w:r w:rsidRPr="000B61C4">
              <w:rPr>
                <w:rFonts w:ascii="DFKai-SB" w:eastAsia="DFKai-SB" w:cs="DFKai-SB" w:hint="eastAsia"/>
                <w:color w:val="000000"/>
                <w:lang w:eastAsia="zh-HK"/>
              </w:rPr>
              <w:tab/>
            </w:r>
            <w:r w:rsidRPr="000B61C4">
              <w:rPr>
                <w:rFonts w:ascii="DFKai-SB" w:eastAsia="DFKai-SB" w:cs="DFKai-SB" w:hint="eastAsia"/>
                <w:color w:val="000000"/>
              </w:rPr>
              <w:t>如發生上述事件，發行人應</w:t>
            </w:r>
            <w:r w:rsidRPr="000B61C4">
              <w:rPr>
                <w:rFonts w:ascii="DFKai-SB" w:eastAsia="DFKai-SB" w:hAnsi="DFKai-SB" w:hint="eastAsia"/>
                <w:color w:val="000000"/>
                <w:lang w:val="en-GB"/>
              </w:rPr>
              <w:t>依臺灣證券</w:t>
            </w:r>
            <w:r w:rsidRPr="000B61C4">
              <w:rPr>
                <w:rFonts w:ascii="DFKai-SB" w:eastAsia="DFKai-SB" w:cs="DFKai-SB" w:hint="eastAsia"/>
                <w:color w:val="000000"/>
              </w:rPr>
              <w:t>交易所之規定辦理公告。</w:t>
            </w:r>
          </w:p>
        </w:tc>
      </w:tr>
      <w:tr w:rsidR="00F95785" w:rsidRPr="000B61C4" w14:paraId="685734A4" w14:textId="77777777" w:rsidTr="00F77CB9">
        <w:tc>
          <w:tcPr>
            <w:tcW w:w="535" w:type="pct"/>
            <w:tcBorders>
              <w:top w:val="nil"/>
              <w:left w:val="nil"/>
              <w:bottom w:val="nil"/>
              <w:right w:val="nil"/>
            </w:tcBorders>
          </w:tcPr>
          <w:p w14:paraId="40F61C4E" w14:textId="77777777" w:rsidR="00F95785" w:rsidRPr="000B61C4" w:rsidRDefault="00742A5E" w:rsidP="00F95785">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二十六、</w:t>
            </w:r>
          </w:p>
        </w:tc>
        <w:tc>
          <w:tcPr>
            <w:tcW w:w="4465" w:type="pct"/>
            <w:tcBorders>
              <w:top w:val="nil"/>
              <w:left w:val="nil"/>
              <w:bottom w:val="nil"/>
              <w:right w:val="nil"/>
            </w:tcBorders>
          </w:tcPr>
          <w:p w14:paraId="3CA8A2B2" w14:textId="77777777" w:rsidR="00F95785" w:rsidRPr="000B61C4" w:rsidRDefault="00F95785" w:rsidP="00F95785">
            <w:pPr>
              <w:widowControl w:val="0"/>
              <w:spacing w:after="0" w:line="240" w:lineRule="auto"/>
              <w:jc w:val="both"/>
              <w:rPr>
                <w:rFonts w:ascii="DFKai-SB" w:eastAsia="DFKai-SB" w:cs="DFKai-SB"/>
                <w:b/>
                <w:bCs/>
              </w:rPr>
            </w:pPr>
            <w:r w:rsidRPr="000B61C4">
              <w:rPr>
                <w:rFonts w:ascii="DFKai-SB" w:eastAsia="DFKai-SB" w:cs="DFKai-SB" w:hint="eastAsia"/>
                <w:b/>
                <w:bCs/>
              </w:rPr>
              <w:t>主要風險因素：</w:t>
            </w:r>
          </w:p>
          <w:p w14:paraId="2C764FA5" w14:textId="3173D351"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權證並無擔保品為擔保。權證持有人倚賴發行人的信</w:t>
            </w:r>
            <w:r w:rsidR="00413531" w:rsidRPr="00413531">
              <w:rPr>
                <w:rFonts w:ascii="DFKai-SB" w:eastAsia="DFKai-SB" w:cs="DFKai-SB" w:hint="eastAsia"/>
              </w:rPr>
              <w:t>用</w:t>
            </w:r>
            <w:r w:rsidRPr="000B61C4">
              <w:rPr>
                <w:rFonts w:ascii="DFKai-SB" w:eastAsia="DFKai-SB" w:cs="DFKai-SB" w:hint="eastAsia"/>
              </w:rPr>
              <w:t>。</w:t>
            </w:r>
          </w:p>
          <w:p w14:paraId="51DA43A2" w14:textId="04D5A029"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權證的價格可急升亦可急跌。於買賣權證前應仔細考慮各相關因素，包括權證當時的買賣價、履約</w:t>
            </w:r>
            <w:r w:rsidRPr="000B61C4">
              <w:rPr>
                <w:rStyle w:val="DeltaViewInsertion"/>
                <w:rFonts w:ascii="DFKai-SB" w:eastAsia="DFKai-SB" w:hAnsi="DFKai-SB" w:hint="eastAsia"/>
                <w:color w:val="auto"/>
                <w:u w:val="none"/>
              </w:rPr>
              <w:t>點數</w:t>
            </w:r>
            <w:r w:rsidRPr="000B61C4">
              <w:rPr>
                <w:rFonts w:ascii="DFKai-SB" w:eastAsia="DFKai-SB" w:cs="DFKai-SB" w:hint="eastAsia"/>
              </w:rPr>
              <w:t>、標的水平及其波幅、到期前剩餘時間、利率及組成指數的任何成份的預期股息分派或其他分派、與標的有關的期貨合約的流通量、交易成本及權證的供需。權證的價格變動未必與標的價格變動成比例，甚至可能背道而馳。在所有其他因素均相同的情況下，權證的價值有可能隨時間而遞減，因此不應被視為長線投資產品。</w:t>
            </w:r>
          </w:p>
          <w:p w14:paraId="3D617DC3" w14:textId="7D5AB6F6"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權證</w:t>
            </w:r>
            <w:r w:rsidR="00413531" w:rsidRPr="00413531">
              <w:rPr>
                <w:rFonts w:ascii="DFKai-SB" w:eastAsia="DFKai-SB" w:cs="DFKai-SB" w:hint="eastAsia"/>
              </w:rPr>
              <w:t>可能</w:t>
            </w:r>
            <w:r w:rsidRPr="000B61C4">
              <w:rPr>
                <w:rFonts w:ascii="DFKai-SB" w:eastAsia="DFKai-SB" w:cs="DFKai-SB" w:hint="eastAsia"/>
              </w:rPr>
              <w:t>於到期時變得毫無價值，而權證持有人將損失所有投資。</w:t>
            </w:r>
          </w:p>
          <w:p w14:paraId="6022687F" w14:textId="229D64FE"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倘標的暫停於臺灣證券交易所買賣，則權證將暫停買賣一段相</w:t>
            </w:r>
            <w:r w:rsidR="00413531" w:rsidRPr="00413531">
              <w:rPr>
                <w:rFonts w:ascii="DFKai-SB" w:eastAsia="DFKai-SB" w:cs="DFKai-SB" w:hint="eastAsia"/>
              </w:rPr>
              <w:t>當</w:t>
            </w:r>
            <w:r w:rsidRPr="000B61C4">
              <w:rPr>
                <w:rFonts w:ascii="DFKai-SB" w:eastAsia="DFKai-SB" w:cs="DFKai-SB" w:hint="eastAsia"/>
              </w:rPr>
              <w:t>期間。權證價格可能在恢復買賣時出現大幅波動。</w:t>
            </w:r>
          </w:p>
          <w:p w14:paraId="230FB4FE" w14:textId="74F38D59"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權證的</w:t>
            </w:r>
            <w:r w:rsidR="00413531" w:rsidRPr="00413531">
              <w:rPr>
                <w:rFonts w:ascii="DFKai-SB" w:eastAsia="DFKai-SB" w:cs="DFKai-SB" w:hint="eastAsia"/>
              </w:rPr>
              <w:t>次</w:t>
            </w:r>
            <w:r w:rsidRPr="000B61C4">
              <w:rPr>
                <w:rFonts w:ascii="DFKai-SB" w:eastAsia="DFKai-SB" w:cs="DFKai-SB" w:hint="eastAsia"/>
              </w:rPr>
              <w:t>級市場流動量可能有限</w:t>
            </w:r>
            <w:r w:rsidR="00413531" w:rsidRPr="00413531">
              <w:rPr>
                <w:rFonts w:ascii="DFKai-SB" w:eastAsia="DFKai-SB" w:cs="DFKai-SB" w:hint="eastAsia"/>
              </w:rPr>
              <w:t>，法商法國興業銀行股份有限公司可能是唯一流動量提供者</w:t>
            </w:r>
            <w:r w:rsidRPr="000B61C4">
              <w:rPr>
                <w:rFonts w:ascii="DFKai-SB" w:eastAsia="DFKai-SB" w:cs="DFKai-SB" w:hint="eastAsia"/>
              </w:rPr>
              <w:t>。流動量提供者未必可在出現阻礙其提供流動量的運作及技術問題時提供流通量。</w:t>
            </w:r>
          </w:p>
          <w:p w14:paraId="2C9F3A7C" w14:textId="256EE7C4" w:rsidR="00F95785" w:rsidRDefault="00F95785" w:rsidP="00F95785">
            <w:pPr>
              <w:widowControl w:val="0"/>
              <w:spacing w:after="0" w:line="240" w:lineRule="auto"/>
              <w:jc w:val="both"/>
              <w:rPr>
                <w:rFonts w:ascii="DFKai-SB" w:eastAsia="DFKai-SB" w:cs="DFKai-SB"/>
              </w:rPr>
            </w:pPr>
            <w:r w:rsidRPr="000B61C4">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2ABE1343" w14:textId="0E425206" w:rsidR="003452F0" w:rsidRPr="000B61C4" w:rsidRDefault="003452F0" w:rsidP="00F95785">
            <w:pPr>
              <w:widowControl w:val="0"/>
              <w:spacing w:after="0" w:line="240" w:lineRule="auto"/>
              <w:jc w:val="both"/>
              <w:rPr>
                <w:rFonts w:ascii="DFKai-SB" w:eastAsia="DFKai-SB" w:cs="DFKai-SB"/>
              </w:rPr>
            </w:pPr>
            <w:r w:rsidRPr="00881ED9">
              <w:rPr>
                <w:rFonts w:ascii="DFKai-SB" w:eastAsia="DFKai-SB" w:hAnsi="DFKai-SB" w:hint="eastAsia"/>
              </w:rPr>
              <w:t>本權證構成發行</w:t>
            </w:r>
            <w:r w:rsidRPr="00881ED9">
              <w:rPr>
                <w:rFonts w:ascii="DFKai-SB" w:eastAsia="DFKai-SB" w:hAnsi="DFKai-SB" w:cs="DFKai-SB" w:hint="eastAsia"/>
              </w:rPr>
              <w:t>人</w:t>
            </w:r>
            <w:r w:rsidRPr="00881ED9">
              <w:rPr>
                <w:rFonts w:ascii="DFKai-SB" w:eastAsia="DFKai-SB" w:hAnsi="DFKai-SB" w:hint="eastAsia"/>
              </w:rPr>
              <w:t>發行之直接、無條件、無擔保及非次順位或優先主順位</w:t>
            </w:r>
            <w:r w:rsidRPr="00881ED9">
              <w:rPr>
                <w:rFonts w:ascii="DFKai-SB" w:eastAsia="DFKai-SB" w:hAnsi="DFKai-SB"/>
              </w:rPr>
              <w:t xml:space="preserve">(senior preferred) </w:t>
            </w:r>
            <w:r w:rsidRPr="00881ED9">
              <w:rPr>
                <w:rFonts w:ascii="DFKai-SB" w:eastAsia="DFKai-SB" w:hAnsi="DFKai-SB" w:hint="eastAsia"/>
              </w:rPr>
              <w:t>之義務，即使其受償順位優先於發行</w:t>
            </w:r>
            <w:r w:rsidRPr="00881ED9">
              <w:rPr>
                <w:rFonts w:ascii="DFKai-SB" w:eastAsia="DFKai-SB" w:hAnsi="DFKai-SB" w:cs="DFKai-SB" w:hint="eastAsia"/>
              </w:rPr>
              <w:t>人</w:t>
            </w:r>
            <w:r w:rsidRPr="00881ED9">
              <w:rPr>
                <w:rFonts w:ascii="DFKai-SB" w:eastAsia="DFKai-SB" w:hAnsi="DFKai-SB" w:hint="eastAsia"/>
              </w:rPr>
              <w:t>之主順位非優先債務，本權證仍可能因發行</w:t>
            </w:r>
            <w:r w:rsidRPr="00881ED9">
              <w:rPr>
                <w:rFonts w:ascii="DFKai-SB" w:eastAsia="DFKai-SB" w:hAnsi="DFKai-SB" w:cs="DFKai-SB" w:hint="eastAsia"/>
              </w:rPr>
              <w:t>人</w:t>
            </w:r>
            <w:r w:rsidRPr="00881ED9">
              <w:rPr>
                <w:rFonts w:ascii="DFKai-SB" w:eastAsia="DFKai-SB" w:hAnsi="DFKai-SB" w:hint="eastAsia"/>
              </w:rPr>
              <w:t>依適用決議法</w:t>
            </w:r>
            <w:r w:rsidRPr="00881ED9">
              <w:rPr>
                <w:rFonts w:ascii="DFKai-SB" w:eastAsia="DFKai-SB" w:hAnsi="DFKai-SB" w:hint="eastAsia"/>
              </w:rPr>
              <w:lastRenderedPageBreak/>
              <w:t>所為之決議而面臨潛在損失。</w:t>
            </w:r>
          </w:p>
          <w:p w14:paraId="73936216" w14:textId="3E66C34A" w:rsidR="00F95785" w:rsidRPr="000B61C4" w:rsidRDefault="00F95785" w:rsidP="00F95785">
            <w:pPr>
              <w:spacing w:after="0" w:line="240" w:lineRule="auto"/>
              <w:jc w:val="both"/>
              <w:rPr>
                <w:rFonts w:ascii="DFKai-SB" w:eastAsia="DFKai-SB" w:cs="DFKai-SB"/>
              </w:rPr>
            </w:pPr>
            <w:r w:rsidRPr="000B61C4">
              <w:rPr>
                <w:rFonts w:ascii="DFKai-SB" w:eastAsia="DFKai-SB" w:hAnsi="DFKai-SB" w:cs="MHeiHK-Bold-B5pc-H-Identity-H" w:hint="eastAsia"/>
                <w:bCs/>
                <w:lang w:val="en-US"/>
              </w:rPr>
              <w:t>發行人</w:t>
            </w:r>
            <w:r w:rsidRPr="000B61C4">
              <w:rPr>
                <w:rFonts w:ascii="DFKai-SB" w:eastAsia="DFKai-SB" w:hAnsi="DFKai-SB" w:cs="MSungHK-Light-B5pc-H-Identity-H" w:hint="eastAsia"/>
              </w:rPr>
              <w:t>或</w:t>
            </w:r>
            <w:r w:rsidR="003677BD" w:rsidRPr="000B61C4">
              <w:rPr>
                <w:rFonts w:ascii="DFKai-SB" w:eastAsia="DFKai-SB" w:hAnsi="DFKai-SB" w:cs="MSungHK-Light-B5pc-H-Identity-H" w:hint="eastAsia"/>
              </w:rPr>
              <w:t>保証人</w:t>
            </w:r>
            <w:r w:rsidRPr="000B61C4">
              <w:rPr>
                <w:rFonts w:ascii="DFKai-SB" w:eastAsia="DFKai-SB" w:hAnsi="DFKai-SB" w:cs="MHeiHK-Bold-B5pc-H-Identity-H" w:hint="eastAsia"/>
                <w:bCs/>
                <w:lang w:val="en-US"/>
              </w:rPr>
              <w:t>須遵守行使實施銀行</w:t>
            </w:r>
            <w:r w:rsidR="00413531" w:rsidRPr="00413531">
              <w:rPr>
                <w:rFonts w:ascii="DFKai-SB" w:eastAsia="DFKai-SB" w:hAnsi="DFKai-SB" w:cs="MHeiHK-Bold-B5pc-H-Identity-H" w:hint="eastAsia"/>
                <w:bCs/>
                <w:lang w:val="en-US"/>
              </w:rPr>
              <w:t>復原與處理</w:t>
            </w:r>
            <w:r w:rsidRPr="000B61C4">
              <w:rPr>
                <w:rFonts w:ascii="DFKai-SB" w:eastAsia="DFKai-SB" w:hAnsi="DFKai-SB" w:cs="MHeiHK-Bold-B5pc-H-Identity-H" w:hint="eastAsia"/>
                <w:bCs/>
                <w:lang w:val="en-US"/>
              </w:rPr>
              <w:t>指令</w:t>
            </w:r>
            <w:r w:rsidRPr="000B61C4">
              <w:rPr>
                <w:rFonts w:ascii="DFKai-SB" w:eastAsia="DFKai-SB" w:hAnsi="DFKai-SB" w:cs="Times New Roman"/>
              </w:rPr>
              <w:t>(</w:t>
            </w:r>
            <w:r w:rsidRPr="000B61C4">
              <w:rPr>
                <w:rFonts w:ascii="Times New Roman" w:eastAsia="DFKai-SB" w:hAnsi="Times New Roman" w:cs="Times New Roman"/>
              </w:rPr>
              <w:t xml:space="preserve">The Bank Recovery and Resolution Directive </w:t>
            </w:r>
            <w:r w:rsidRPr="000B61C4">
              <w:rPr>
                <w:rFonts w:ascii="DFKai-SB" w:eastAsia="DFKai-SB" w:hAnsi="DFKai-SB" w:cs="MSungHK-Light-B5pc-H-Identity-H" w:hint="eastAsia"/>
              </w:rPr>
              <w:t>「</w:t>
            </w:r>
            <w:r w:rsidRPr="000B61C4">
              <w:rPr>
                <w:rFonts w:ascii="Times New Roman" w:eastAsia="DFKai-SB" w:hAnsi="Times New Roman" w:cs="Times New Roman"/>
                <w:b/>
              </w:rPr>
              <w:t>BRRD</w:t>
            </w:r>
            <w:r w:rsidRPr="000B61C4">
              <w:rPr>
                <w:rFonts w:ascii="DFKai-SB" w:eastAsia="DFKai-SB" w:hAnsi="DFKai-SB" w:cs="MSungHK-Light-B5pc-H-Identity-H" w:hint="eastAsia"/>
              </w:rPr>
              <w:t>」</w:t>
            </w:r>
            <w:r w:rsidRPr="000B61C4">
              <w:rPr>
                <w:rFonts w:ascii="DFKai-SB" w:eastAsia="DFKai-SB" w:hAnsi="DFKai-SB" w:cs="Times New Roman"/>
              </w:rPr>
              <w:t>)</w:t>
            </w:r>
            <w:r w:rsidRPr="000B61C4">
              <w:rPr>
                <w:rFonts w:ascii="DFKai-SB" w:eastAsia="DFKai-SB" w:hAnsi="DFKai-SB" w:cs="MHeiHK-Bold-B5pc-H-Identity-H" w:hint="eastAsia"/>
                <w:bCs/>
                <w:lang w:val="en-US"/>
              </w:rPr>
              <w:t>的</w:t>
            </w:r>
            <w:r w:rsidRPr="000B61C4">
              <w:rPr>
                <w:rFonts w:ascii="DFKai-SB" w:eastAsia="DFKai-SB" w:hAnsi="DFKai-SB" w:cs="MSungHK-Light-B5pc-H-Identity-H" w:hint="eastAsia"/>
              </w:rPr>
              <w:t>法國法例</w:t>
            </w:r>
            <w:r w:rsidRPr="000B61C4">
              <w:rPr>
                <w:rFonts w:ascii="DFKai-SB" w:eastAsia="DFKai-SB" w:hAnsi="DFKai-SB" w:cs="MHeiHK-Bold-B5pc-H-Identity-H" w:hint="eastAsia"/>
                <w:bCs/>
                <w:lang w:val="en-US"/>
              </w:rPr>
              <w:t>項下的自救權力</w:t>
            </w:r>
            <w:r w:rsidRPr="000B61C4">
              <w:rPr>
                <w:rFonts w:ascii="DFKai-SB" w:eastAsia="DFKai-SB" w:cs="DFKai-SB" w:hint="eastAsia"/>
              </w:rPr>
              <w:t>。</w:t>
            </w:r>
          </w:p>
          <w:p w14:paraId="7826EB49" w14:textId="77777777" w:rsidR="00F95785" w:rsidRPr="000B61C4" w:rsidRDefault="00F95785" w:rsidP="00F95785">
            <w:pPr>
              <w:widowControl w:val="0"/>
              <w:spacing w:after="0" w:line="240" w:lineRule="auto"/>
              <w:jc w:val="both"/>
              <w:rPr>
                <w:rFonts w:ascii="DFKai-SB" w:eastAsia="DFKai-SB" w:hAnsi="DFKai-SB"/>
              </w:rPr>
            </w:pPr>
            <w:bookmarkStart w:id="16" w:name="_Hlk520453965"/>
            <w:r w:rsidRPr="000B61C4">
              <w:rPr>
                <w:rFonts w:ascii="DFKai-SB" w:eastAsia="DFKai-SB" w:hAnsi="DFKai-SB"/>
                <w:b/>
                <w:color w:val="000000"/>
              </w:rPr>
              <w:t>歐洲内部財務重整/</w:t>
            </w:r>
            <w:r w:rsidRPr="000B61C4">
              <w:rPr>
                <w:rFonts w:ascii="DFKai-SB" w:eastAsia="DFKai-SB" w:hAnsi="DFKai-SB" w:hint="eastAsia"/>
                <w:b/>
                <w:color w:val="000000"/>
              </w:rPr>
              <w:t>自救指令</w:t>
            </w:r>
            <w:bookmarkEnd w:id="16"/>
            <w:r w:rsidRPr="000B61C4">
              <w:rPr>
                <w:rFonts w:ascii="DFKai-SB" w:eastAsia="DFKai-SB" w:hAnsi="DFKai-SB" w:cs="MHeiHK-Bold-B5pc-H-Identity-H" w:hint="eastAsia"/>
                <w:b/>
                <w:bCs/>
                <w:lang w:val="en-US" w:eastAsia="zh-CN"/>
              </w:rPr>
              <w:t>之風險</w:t>
            </w:r>
            <w:r w:rsidRPr="000B61C4">
              <w:rPr>
                <w:rFonts w:ascii="DFKai-SB" w:eastAsia="DFKai-SB" w:hAnsi="DFKai-SB" w:cs="MHeiHK-Bold-B5pc-H-Identity-H" w:hint="eastAsia"/>
                <w:b/>
                <w:bCs/>
                <w:lang w:val="en-US"/>
              </w:rPr>
              <w:t>:</w:t>
            </w:r>
            <w:bookmarkStart w:id="17" w:name="_Hlk520126376"/>
            <w:r w:rsidRPr="000B61C4">
              <w:rPr>
                <w:rFonts w:ascii="Times New Roman" w:eastAsia="DFKai-SB" w:hAnsi="Times New Roman" w:cs="Times New Roman"/>
              </w:rPr>
              <w:t>BRRD</w:t>
            </w:r>
            <w:r w:rsidRPr="000B61C4">
              <w:rPr>
                <w:rFonts w:ascii="DFKai-SB" w:eastAsia="DFKai-SB" w:hAnsi="DFKai-SB" w:cs="Times New Roman" w:hint="eastAsia"/>
              </w:rPr>
              <w:t>爲歐盟地區的</w:t>
            </w:r>
            <w:r w:rsidRPr="000B61C4">
              <w:rPr>
                <w:rFonts w:ascii="DFKai-SB" w:eastAsia="DFKai-SB" w:hAnsi="DFKai-SB" w:cs="Times New Roman"/>
              </w:rPr>
              <w:t>“</w:t>
            </w:r>
            <w:r w:rsidRPr="000B61C4">
              <w:rPr>
                <w:rFonts w:ascii="DFKai-SB" w:eastAsia="DFKai-SB" w:hAnsi="DFKai-SB" w:cs="Times New Roman" w:hint="eastAsia"/>
              </w:rPr>
              <w:t>解散處置機構</w:t>
            </w:r>
            <w:r w:rsidRPr="000B61C4">
              <w:rPr>
                <w:rFonts w:ascii="DFKai-SB" w:eastAsia="DFKai-SB" w:hAnsi="DFKai-SB" w:cs="Times New Roman"/>
              </w:rPr>
              <w:t>”</w:t>
            </w:r>
            <w:r w:rsidRPr="000B61C4">
              <w:rPr>
                <w:rFonts w:ascii="DFKai-SB" w:eastAsia="DFKai-SB" w:hAnsi="DFKai-SB" w:cs="Times New Roman" w:hint="eastAsia"/>
              </w:rPr>
              <w:t>提供了應對面臨倒閉的歐洲金融機構的一套完整的内部財務重整</w:t>
            </w:r>
            <w:r w:rsidRPr="000B61C4">
              <w:rPr>
                <w:rFonts w:ascii="DFKai-SB" w:eastAsia="DFKai-SB" w:hAnsi="DFKai-SB" w:cs="Times New Roman"/>
              </w:rPr>
              <w:t>/</w:t>
            </w:r>
            <w:r w:rsidRPr="000B61C4">
              <w:rPr>
                <w:rFonts w:ascii="DFKai-SB" w:eastAsia="DFKai-SB" w:hAnsi="DFKai-SB" w:cs="Times New Roman" w:hint="eastAsia"/>
              </w:rPr>
              <w:t>自救體系。如果發行人及</w:t>
            </w:r>
            <w:r w:rsidRPr="000B61C4">
              <w:rPr>
                <w:rFonts w:ascii="DFKai-SB" w:eastAsia="DFKai-SB" w:hAnsi="DFKai-SB" w:cs="Times New Roman"/>
              </w:rPr>
              <w:t>/</w:t>
            </w:r>
            <w:r w:rsidRPr="000B61C4">
              <w:rPr>
                <w:rFonts w:ascii="DFKai-SB" w:eastAsia="DFKai-SB" w:hAnsi="DFKai-SB" w:cs="MSungHK-Light-B5pc-H-Identity-H" w:hint="eastAsia"/>
              </w:rPr>
              <w:t>或</w:t>
            </w:r>
            <w:r w:rsidR="003677BD" w:rsidRPr="000B61C4">
              <w:rPr>
                <w:rFonts w:ascii="DFKai-SB" w:eastAsia="DFKai-SB" w:hAnsi="DFKai-SB" w:cs="MSungHK-Light-B5pc-H-Identity-H" w:hint="eastAsia"/>
              </w:rPr>
              <w:t>保証人</w:t>
            </w:r>
            <w:r w:rsidRPr="000B61C4">
              <w:rPr>
                <w:rFonts w:ascii="DFKai-SB" w:eastAsia="DFKai-SB" w:hAnsi="DFKai-SB" w:cs="Times New Roman" w:hint="eastAsia"/>
              </w:rPr>
              <w:t>基於内</w:t>
            </w:r>
            <w:r w:rsidRPr="000B61C4">
              <w:rPr>
                <w:rFonts w:ascii="DFKai-SB" w:eastAsia="DFKai-SB" w:hAnsi="DFKai-SB" w:hint="eastAsia"/>
              </w:rPr>
              <w:t>部財重整</w:t>
            </w:r>
            <w:r w:rsidRPr="000B61C4">
              <w:rPr>
                <w:rFonts w:ascii="DFKai-SB" w:eastAsia="DFKai-SB" w:hAnsi="DFKai-SB"/>
              </w:rPr>
              <w:t>/</w:t>
            </w:r>
            <w:r w:rsidRPr="000B61C4">
              <w:rPr>
                <w:rFonts w:ascii="DFKai-SB" w:eastAsia="DFKai-SB" w:hAnsi="DFKai-SB" w:hint="eastAsia"/>
              </w:rPr>
              <w:t>自救的衡量標準下仍面臨解散，</w:t>
            </w:r>
            <w:r w:rsidRPr="000B61C4">
              <w:rPr>
                <w:rFonts w:ascii="DFKai-SB" w:eastAsia="DFKai-SB" w:hAnsi="DFKai-SB" w:hint="eastAsia"/>
                <w:spacing w:val="14"/>
              </w:rPr>
              <w:t>權證持有人</w:t>
            </w:r>
            <w:r w:rsidRPr="000B61C4">
              <w:rPr>
                <w:rFonts w:ascii="DFKai-SB" w:eastAsia="DFKai-SB" w:hAnsi="DFKai-SB" w:hint="eastAsia"/>
              </w:rPr>
              <w:t>之賠償可能爲零，或轉成股份形式或投資期限會被延長。該等情況下，不論本</w:t>
            </w:r>
            <w:r w:rsidRPr="000B61C4">
              <w:rPr>
                <w:rFonts w:ascii="DFKai-SB" w:eastAsia="DFKai-SB" w:cs="DFKai-SB" w:hint="eastAsia"/>
              </w:rPr>
              <w:t>權證</w:t>
            </w:r>
            <w:r w:rsidRPr="000B61C4">
              <w:rPr>
                <w:rFonts w:ascii="DFKai-SB" w:eastAsia="DFKai-SB" w:hAnsi="DFKai-SB" w:hint="eastAsia"/>
              </w:rPr>
              <w:t>有無任何到期返還本金之機制，</w:t>
            </w:r>
            <w:r w:rsidRPr="000B61C4">
              <w:rPr>
                <w:rFonts w:ascii="DFKai-SB" w:eastAsia="DFKai-SB" w:hAnsi="DFKai-SB" w:hint="eastAsia"/>
                <w:spacing w:val="14"/>
              </w:rPr>
              <w:t>權證持有人</w:t>
            </w:r>
            <w:r w:rsidRPr="000B61C4">
              <w:rPr>
                <w:rFonts w:ascii="DFKai-SB" w:eastAsia="DFKai-SB" w:hAnsi="DFKai-SB" w:hint="eastAsia"/>
              </w:rPr>
              <w:t>都將可能會損失投資本金。</w:t>
            </w:r>
            <w:bookmarkEnd w:id="17"/>
          </w:p>
          <w:p w14:paraId="081D551F" w14:textId="77777777" w:rsidR="00F95785" w:rsidRPr="000B61C4" w:rsidRDefault="00F95785" w:rsidP="00F77CB9">
            <w:pPr>
              <w:pStyle w:val="Default"/>
              <w:jc w:val="both"/>
              <w:rPr>
                <w:rFonts w:ascii="DFKai-SB" w:eastAsia="DFKai-SB" w:hAnsi="DFKai-SB"/>
              </w:rPr>
            </w:pPr>
            <w:r w:rsidRPr="000B61C4">
              <w:rPr>
                <w:rFonts w:ascii="DFKai-SB" w:eastAsia="DFKai-SB" w:hAnsi="DFKai-SB"/>
                <w:b/>
                <w:sz w:val="22"/>
                <w:szCs w:val="22"/>
              </w:rPr>
              <w:t>FRTB</w:t>
            </w:r>
            <w:r w:rsidRPr="000B61C4">
              <w:rPr>
                <w:rFonts w:ascii="DFKai-SB" w:eastAsia="DFKai-SB" w:hAnsi="DFKai-SB" w:hint="eastAsia"/>
                <w:b/>
                <w:sz w:val="22"/>
                <w:szCs w:val="22"/>
              </w:rPr>
              <w:t>資訊風險</w:t>
            </w:r>
            <w:r w:rsidRPr="000B61C4">
              <w:rPr>
                <w:rFonts w:ascii="DFKai-SB" w:eastAsia="DFKai-SB" w:hAnsi="DFKai-SB" w:hint="eastAsia"/>
                <w:sz w:val="22"/>
                <w:szCs w:val="22"/>
              </w:rPr>
              <w:t>：</w:t>
            </w:r>
            <w:r w:rsidR="003677BD" w:rsidRPr="000B61C4">
              <w:rPr>
                <w:rFonts w:ascii="DFKai-SB" w:eastAsia="DFKai-SB" w:hAnsi="DFKai-SB" w:hint="eastAsia"/>
                <w:sz w:val="22"/>
                <w:szCs w:val="22"/>
              </w:rPr>
              <w:t>若自2023年1月1日起，就含有基金成分之任何指數而言，相關基金的服務提供者/發行人未自願或依適用法律或法規之要求公開發布或不向發行人提供FRTB資訊，從而令發行人或其關係企業無法以基金單位持有人之身分計算相關的市場風險，宛如其係直接持有基金資產，並因此導致發行人或其關係企業可能依法國法律所實施的交易帳簿基本審查規定需符合顯著增加其因持有標的而所需之資本要求。因此，從該日起，發行人可能會(a)以一個類似受影響標的的基準的指數取代之，或(b)終止本權證。</w:t>
            </w:r>
            <w:r w:rsidRPr="000B61C4">
              <w:rPr>
                <w:rFonts w:ascii="DFKai-SB" w:eastAsia="DFKai-SB" w:hAnsi="DFKai-SB"/>
                <w:sz w:val="22"/>
                <w:szCs w:val="22"/>
              </w:rPr>
              <w:t xml:space="preserve"> </w:t>
            </w:r>
          </w:p>
        </w:tc>
      </w:tr>
      <w:tr w:rsidR="00B31CC1" w:rsidRPr="000B61C4" w14:paraId="732F27C6" w14:textId="77777777" w:rsidTr="00F77CB9">
        <w:tc>
          <w:tcPr>
            <w:tcW w:w="535" w:type="pct"/>
            <w:tcBorders>
              <w:top w:val="nil"/>
              <w:left w:val="nil"/>
              <w:bottom w:val="nil"/>
              <w:right w:val="nil"/>
            </w:tcBorders>
          </w:tcPr>
          <w:p w14:paraId="748B6220" w14:textId="77777777" w:rsidR="00B31CC1" w:rsidRPr="000B61C4" w:rsidRDefault="00B31CC1" w:rsidP="00B31CC1">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lastRenderedPageBreak/>
              <w:t>二十七、</w:t>
            </w:r>
          </w:p>
        </w:tc>
        <w:tc>
          <w:tcPr>
            <w:tcW w:w="4465" w:type="pct"/>
            <w:tcBorders>
              <w:top w:val="nil"/>
              <w:left w:val="nil"/>
              <w:bottom w:val="nil"/>
              <w:right w:val="nil"/>
            </w:tcBorders>
          </w:tcPr>
          <w:p w14:paraId="22404AB5" w14:textId="77777777" w:rsidR="00B31CC1" w:rsidRPr="00B31CC1" w:rsidRDefault="00B31CC1" w:rsidP="00B31CC1">
            <w:pPr>
              <w:widowControl w:val="0"/>
              <w:spacing w:after="0" w:line="240" w:lineRule="auto"/>
              <w:jc w:val="both"/>
              <w:rPr>
                <w:rFonts w:ascii="DFKai-SB" w:eastAsia="DFKai-SB" w:cs="DFKai-SB"/>
                <w:b/>
                <w:bCs/>
              </w:rPr>
            </w:pPr>
            <w:r w:rsidRPr="00B31CC1">
              <w:rPr>
                <w:rFonts w:ascii="DFKai-SB" w:eastAsia="DFKai-SB" w:cs="DFKai-SB" w:hint="eastAsia"/>
                <w:b/>
                <w:bCs/>
              </w:rPr>
              <w:t>指數免責聲明:</w:t>
            </w:r>
          </w:p>
          <w:p w14:paraId="177EB695" w14:textId="77777777" w:rsidR="00B31CC1" w:rsidRPr="00B31CC1" w:rsidRDefault="00B31CC1" w:rsidP="00B31CC1">
            <w:pPr>
              <w:widowControl w:val="0"/>
              <w:spacing w:after="0" w:line="240" w:lineRule="auto"/>
              <w:jc w:val="both"/>
              <w:rPr>
                <w:rFonts w:ascii="DFKai-SB" w:eastAsia="DFKai-SB" w:cs="DFKai-SB"/>
              </w:rPr>
            </w:pPr>
            <w:r w:rsidRPr="00B31CC1">
              <w:rPr>
                <w:rFonts w:ascii="DFKai-SB" w:eastAsia="DFKai-SB" w:cs="DFKai-SB" w:hint="eastAsia"/>
              </w:rPr>
              <w:t>本認購(售)權證並非由臺灣證券交易所贊助、背書、銷售或推廣；且臺灣證券交易所不就使用臺灣證券交易所發行量加權股價指數及/或該指數於任何特定日期、時間所代表數字之預期結果提供任何明示或默示之保證或聲明。本認購(售)權證標的係由臺灣證券交易所編製及計算；惟臺灣證券交易所不就臺灣證券交易所發行量加權股價指數之錯誤承擔任何過失或其他賠償責任；且臺灣證券交易所並無義務將指數中之任何錯誤告知任何人。</w:t>
            </w:r>
          </w:p>
        </w:tc>
      </w:tr>
      <w:tr w:rsidR="00B31CC1" w:rsidRPr="000B61C4" w14:paraId="59550EB4" w14:textId="77777777" w:rsidTr="00F77CB9">
        <w:tc>
          <w:tcPr>
            <w:tcW w:w="535" w:type="pct"/>
            <w:tcBorders>
              <w:top w:val="nil"/>
              <w:left w:val="nil"/>
              <w:bottom w:val="nil"/>
              <w:right w:val="nil"/>
            </w:tcBorders>
          </w:tcPr>
          <w:p w14:paraId="7315D93A" w14:textId="77777777" w:rsidR="00B31CC1" w:rsidRPr="000B61C4" w:rsidRDefault="00B31CC1" w:rsidP="00B31CC1">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二十八、</w:t>
            </w:r>
          </w:p>
        </w:tc>
        <w:tc>
          <w:tcPr>
            <w:tcW w:w="4465" w:type="pct"/>
            <w:tcBorders>
              <w:top w:val="nil"/>
              <w:left w:val="nil"/>
              <w:bottom w:val="nil"/>
              <w:right w:val="nil"/>
            </w:tcBorders>
          </w:tcPr>
          <w:p w14:paraId="283B817B" w14:textId="77777777" w:rsidR="00B31CC1" w:rsidRPr="000B61C4" w:rsidRDefault="00B31CC1" w:rsidP="00B31CC1">
            <w:pPr>
              <w:spacing w:after="0" w:line="240" w:lineRule="auto"/>
              <w:rPr>
                <w:rFonts w:ascii="DFKai-SB" w:eastAsia="DFKai-SB" w:hAnsi="DFKai-SB" w:cs="MingLiU"/>
                <w:b/>
                <w:lang w:val="en-US" w:eastAsia="zh-CN"/>
              </w:rPr>
            </w:pPr>
            <w:r w:rsidRPr="000B61C4">
              <w:rPr>
                <w:rFonts w:ascii="DFKai-SB" w:eastAsia="DFKai-SB" w:hAnsi="DFKai-SB" w:cs="MingLiU" w:hint="eastAsia"/>
                <w:b/>
                <w:lang w:val="en-US" w:eastAsia="zh-CN"/>
              </w:rPr>
              <w:t>公眾人士可索閱公開說明書的處所</w:t>
            </w:r>
            <w:r w:rsidRPr="000B61C4">
              <w:rPr>
                <w:rFonts w:ascii="DFKai-SB" w:eastAsia="DFKai-SB" w:hAnsi="DFKai-SB" w:cs="MingLiU"/>
                <w:b/>
                <w:lang w:val="en-US"/>
              </w:rPr>
              <w:t>:</w:t>
            </w:r>
          </w:p>
          <w:p w14:paraId="0DE30575" w14:textId="77777777" w:rsidR="00B31CC1" w:rsidRPr="000B61C4" w:rsidRDefault="00B31CC1" w:rsidP="00B31CC1">
            <w:pPr>
              <w:widowControl w:val="0"/>
              <w:spacing w:after="0" w:line="240" w:lineRule="auto"/>
              <w:jc w:val="both"/>
              <w:rPr>
                <w:rFonts w:ascii="DFKai-SB" w:eastAsia="DFKai-SB" w:cs="DFKai-SB"/>
                <w:b/>
                <w:bCs/>
              </w:rPr>
            </w:pPr>
            <w:r w:rsidRPr="000B61C4">
              <w:rPr>
                <w:rFonts w:ascii="DFKai-SB" w:eastAsia="DFKai-SB" w:cs="DFKai-SB" w:hint="eastAsia"/>
              </w:rPr>
              <w:t>香港商法國興業證券股份有限公司台北分公司</w:t>
            </w:r>
            <w:r w:rsidRPr="000B61C4">
              <w:rPr>
                <w:rFonts w:ascii="DFKai-SB" w:eastAsia="DFKai-SB" w:hAnsi="DFKai-SB" w:cs="MingLiU" w:hint="eastAsia"/>
                <w:lang w:val="en-US" w:eastAsia="zh-CN"/>
              </w:rPr>
              <w:t>，另投資人得於公開資訊觀測站查詢公開銷售說明書電子檔</w:t>
            </w:r>
            <w:r w:rsidRPr="000B61C4">
              <w:rPr>
                <w:rFonts w:ascii="DFKai-SB" w:eastAsia="DFKai-SB" w:hAnsi="DFKai-SB" w:cs="Times New Roman" w:hint="eastAsia"/>
              </w:rPr>
              <w:t>。</w:t>
            </w:r>
            <w:r w:rsidRPr="000B61C4">
              <w:rPr>
                <w:rFonts w:ascii="Times New Roman" w:eastAsia="DFKai-SB" w:hAnsi="Times New Roman" w:cs="Times New Roman"/>
              </w:rPr>
              <w:t xml:space="preserve"> </w:t>
            </w:r>
          </w:p>
        </w:tc>
      </w:tr>
      <w:tr w:rsidR="00B31CC1" w:rsidRPr="000B61C4" w14:paraId="49B6C92A" w14:textId="77777777" w:rsidTr="00F77CB9">
        <w:tc>
          <w:tcPr>
            <w:tcW w:w="535" w:type="pct"/>
            <w:tcBorders>
              <w:top w:val="nil"/>
              <w:left w:val="nil"/>
              <w:bottom w:val="nil"/>
              <w:right w:val="nil"/>
            </w:tcBorders>
          </w:tcPr>
          <w:p w14:paraId="2F21E7E2" w14:textId="77777777" w:rsidR="00B31CC1" w:rsidRPr="000B61C4" w:rsidRDefault="00B31CC1" w:rsidP="00B31CC1">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二十九、</w:t>
            </w:r>
          </w:p>
        </w:tc>
        <w:tc>
          <w:tcPr>
            <w:tcW w:w="4465" w:type="pct"/>
            <w:tcBorders>
              <w:top w:val="nil"/>
              <w:left w:val="nil"/>
              <w:bottom w:val="nil"/>
              <w:right w:val="nil"/>
            </w:tcBorders>
          </w:tcPr>
          <w:p w14:paraId="42C9906F" w14:textId="77777777" w:rsidR="00B31CC1" w:rsidRPr="000B61C4" w:rsidRDefault="00B31CC1" w:rsidP="00B31CC1">
            <w:pPr>
              <w:widowControl w:val="0"/>
              <w:spacing w:after="0" w:line="240" w:lineRule="auto"/>
              <w:jc w:val="both"/>
              <w:rPr>
                <w:rFonts w:ascii="Cambria" w:hAnsi="Cambria" w:cs="DFKai-SB"/>
                <w:b/>
                <w:bCs/>
                <w:lang w:val="en-US"/>
              </w:rPr>
            </w:pPr>
            <w:r w:rsidRPr="000B61C4">
              <w:rPr>
                <w:rFonts w:ascii="DFKai-SB" w:eastAsia="DFKai-SB" w:hAnsi="DFKai-SB" w:cs="MingLiU" w:hint="eastAsia"/>
                <w:b/>
                <w:lang w:val="en-US" w:eastAsia="zh-CN"/>
              </w:rPr>
              <w:t>刊登上市公告日期</w:t>
            </w:r>
            <w:r w:rsidRPr="000B61C4">
              <w:rPr>
                <w:rFonts w:ascii="DFKai-SB" w:eastAsia="DFKai-SB" w:hAnsi="DFKai-SB" w:cs="MingLiU"/>
                <w:lang w:val="en-US" w:eastAsia="zh-CN"/>
              </w:rPr>
              <w:t xml:space="preserve"> : 112</w:t>
            </w:r>
            <w:r w:rsidRPr="000B61C4">
              <w:rPr>
                <w:rFonts w:ascii="DFKai-SB" w:eastAsia="DFKai-SB" w:hAnsi="DFKai-SB" w:cs="MingLiU" w:hint="eastAsia"/>
                <w:lang w:val="en-US" w:eastAsia="zh-CN"/>
              </w:rPr>
              <w:t>年</w:t>
            </w:r>
            <w:r w:rsidRPr="000B61C4">
              <w:rPr>
                <w:rFonts w:ascii="DFKai-SB" w:eastAsia="DFKai-SB" w:hAnsi="DFKai-SB" w:cs="MingLiU"/>
                <w:lang w:val="en-US" w:eastAsia="zh-CN"/>
              </w:rPr>
              <w:t xml:space="preserve">8</w:t>
            </w:r>
            <w:r w:rsidRPr="000B61C4">
              <w:rPr>
                <w:rFonts w:ascii="DFKai-SB" w:eastAsia="DFKai-SB" w:hAnsi="DFKai-SB" w:cs="MingLiU" w:hint="eastAsia"/>
                <w:lang w:val="en-US" w:eastAsia="zh-CN"/>
              </w:rPr>
              <w:t>月</w:t>
            </w:r>
            <w:r w:rsidRPr="000B61C4">
              <w:rPr>
                <w:rFonts w:ascii="DFKai-SB" w:eastAsia="DFKai-SB" w:hAnsi="DFKai-SB" w:cs="MingLiU"/>
                <w:lang w:val="en-US" w:eastAsia="zh-CN"/>
              </w:rPr>
              <w:t xml:space="preserve">18</w:t>
            </w:r>
            <w:r w:rsidRPr="000B61C4">
              <w:rPr>
                <w:rFonts w:ascii="DFKai-SB" w:eastAsia="DFKai-SB" w:hAnsi="DFKai-SB" w:cs="MingLiU" w:hint="eastAsia"/>
                <w:lang w:val="en-US" w:eastAsia="zh-CN"/>
              </w:rPr>
              <w:t>日</w:t>
            </w:r>
          </w:p>
        </w:tc>
      </w:tr>
      <w:tr w:rsidR="00B31CC1" w:rsidRPr="00BE4913" w14:paraId="50F1804F" w14:textId="77777777" w:rsidTr="00F95785">
        <w:tc>
          <w:tcPr>
            <w:tcW w:w="535" w:type="pct"/>
            <w:tcBorders>
              <w:top w:val="nil"/>
              <w:left w:val="nil"/>
              <w:bottom w:val="nil"/>
              <w:right w:val="nil"/>
            </w:tcBorders>
          </w:tcPr>
          <w:p w14:paraId="04503E1B" w14:textId="77777777" w:rsidR="00B31CC1" w:rsidRPr="000B61C4" w:rsidRDefault="00B31CC1" w:rsidP="00B31CC1">
            <w:pPr>
              <w:spacing w:after="0" w:line="240" w:lineRule="auto"/>
              <w:rPr>
                <w:rFonts w:ascii="Times New Roman" w:eastAsia="DFKai-SB" w:hAnsi="Times New Roman" w:cs="Times New Roman"/>
              </w:rPr>
            </w:pPr>
            <w:r w:rsidRPr="00B31CC1">
              <w:rPr>
                <w:rFonts w:ascii="Times New Roman" w:eastAsia="DFKai-SB" w:hAnsi="Times New Roman" w:cs="Times New Roman" w:hint="eastAsia"/>
              </w:rPr>
              <w:t>三十、</w:t>
            </w:r>
          </w:p>
        </w:tc>
        <w:tc>
          <w:tcPr>
            <w:tcW w:w="4465" w:type="pct"/>
            <w:tcBorders>
              <w:top w:val="nil"/>
              <w:left w:val="nil"/>
              <w:bottom w:val="nil"/>
              <w:right w:val="nil"/>
            </w:tcBorders>
          </w:tcPr>
          <w:p w14:paraId="156B503A" w14:textId="77777777" w:rsidR="00B31CC1" w:rsidRDefault="00B31CC1" w:rsidP="00B31CC1">
            <w:pPr>
              <w:widowControl w:val="0"/>
              <w:spacing w:after="0" w:line="240" w:lineRule="auto"/>
              <w:jc w:val="both"/>
              <w:rPr>
                <w:rFonts w:ascii="DFKai-SB" w:eastAsia="DFKai-SB" w:cs="DFKai-SB"/>
                <w:b/>
                <w:bCs/>
              </w:rPr>
            </w:pPr>
            <w:r w:rsidRPr="000B61C4">
              <w:rPr>
                <w:rFonts w:ascii="DFKai-SB" w:eastAsia="DFKai-SB" w:hAnsi="DFKai-SB" w:cs="MingLiU" w:hint="eastAsia"/>
                <w:b/>
                <w:lang w:val="en-US" w:eastAsia="zh-CN"/>
              </w:rPr>
              <w:t>權證上市買賣日期</w:t>
            </w:r>
            <w:r w:rsidRPr="000B61C4">
              <w:rPr>
                <w:rFonts w:ascii="DFKai-SB" w:eastAsia="DFKai-SB" w:hAnsi="DFKai-SB" w:cs="MingLiU"/>
                <w:lang w:val="en-US" w:eastAsia="zh-CN"/>
              </w:rPr>
              <w:t xml:space="preserve"> : 112</w:t>
            </w:r>
            <w:r w:rsidRPr="000B61C4">
              <w:rPr>
                <w:rFonts w:ascii="DFKai-SB" w:eastAsia="DFKai-SB" w:hAnsi="DFKai-SB" w:cs="MingLiU" w:hint="eastAsia"/>
                <w:lang w:val="en-US" w:eastAsia="zh-CN"/>
              </w:rPr>
              <w:t>年</w:t>
            </w:r>
            <w:r w:rsidRPr="000B61C4">
              <w:rPr>
                <w:rFonts w:ascii="DFKai-SB" w:eastAsia="DFKai-SB" w:hAnsi="DFKai-SB" w:cs="MingLiU"/>
                <w:lang w:val="en-US" w:eastAsia="zh-CN"/>
              </w:rPr>
              <w:t xml:space="preserve">8</w:t>
            </w:r>
            <w:r w:rsidRPr="000B61C4">
              <w:rPr>
                <w:rFonts w:ascii="DFKai-SB" w:eastAsia="DFKai-SB" w:hAnsi="DFKai-SB" w:cs="MingLiU" w:hint="eastAsia"/>
                <w:lang w:val="en-US" w:eastAsia="zh-CN"/>
              </w:rPr>
              <w:t>月</w:t>
            </w:r>
            <w:r w:rsidRPr="000B61C4">
              <w:rPr>
                <w:rFonts w:ascii="DFKai-SB" w:eastAsia="DFKai-SB" w:hAnsi="DFKai-SB" w:cs="MingLiU"/>
                <w:lang w:val="en-US" w:eastAsia="zh-CN"/>
              </w:rPr>
              <w:t xml:space="preserve">22</w:t>
            </w:r>
            <w:r w:rsidRPr="000B61C4">
              <w:rPr>
                <w:rFonts w:ascii="DFKai-SB" w:eastAsia="DFKai-SB" w:hAnsi="DFKai-SB" w:cs="MingLiU" w:hint="eastAsia"/>
                <w:lang w:val="en-US" w:eastAsia="zh-CN"/>
              </w:rPr>
              <w:t>日</w:t>
            </w:r>
          </w:p>
        </w:tc>
      </w:tr>
    </w:tbl>
    <w:p w14:paraId="5BD43C3A" w14:textId="77777777" w:rsidR="001C3FD3" w:rsidRPr="00E066C8" w:rsidRDefault="001C3FD3">
      <w:pPr>
        <w:rPr>
          <w:rFonts w:ascii="Times New Roman" w:eastAsia="DFKai-SB" w:hAnsi="Times New Roman" w:cs="Times New Roman"/>
          <w:b/>
          <w:bCs/>
        </w:rPr>
      </w:pPr>
    </w:p>
    <w:p w14:paraId="78175BA0" w14:textId="77777777" w:rsidR="00667919" w:rsidRPr="00E066C8" w:rsidRDefault="00667919" w:rsidP="00E01A3E">
      <w:pPr>
        <w:rPr>
          <w:rFonts w:ascii="Times New Roman" w:eastAsia="DFKai-SB" w:hAnsi="Times New Roman" w:cs="Times New Roman"/>
        </w:rPr>
      </w:pPr>
      <w:bookmarkStart w:id="18" w:name="_Toc235020876"/>
      <w:bookmarkStart w:id="19" w:name="_Toc248305998"/>
      <w:bookmarkStart w:id="20" w:name="_Toc1443099334"/>
      <w:bookmarkStart w:id="21" w:name="_Toc1520563728"/>
      <w:bookmarkStart w:id="22" w:name="_Toc1724340493"/>
      <w:bookmarkStart w:id="23" w:name="_Toc2014933573"/>
      <w:bookmarkStart w:id="24" w:name="_Toc1321422139"/>
      <w:bookmarkEnd w:id="0"/>
      <w:bookmarkEnd w:id="1"/>
      <w:bookmarkEnd w:id="2"/>
      <w:bookmarkEnd w:id="3"/>
      <w:bookmarkEnd w:id="4"/>
      <w:bookmarkEnd w:id="5"/>
      <w:bookmarkEnd w:id="6"/>
      <w:bookmarkEnd w:id="18"/>
      <w:bookmarkEnd w:id="19"/>
      <w:bookmarkEnd w:id="20"/>
      <w:bookmarkEnd w:id="21"/>
      <w:bookmarkEnd w:id="22"/>
      <w:bookmarkEnd w:id="23"/>
      <w:bookmarkEnd w:id="24"/>
    </w:p>
    <w:sectPr w:rsidR="00667919" w:rsidRPr="00E066C8">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F0F40" w14:textId="77777777" w:rsidR="00F37655" w:rsidRDefault="00F37655">
      <w:pPr>
        <w:spacing w:after="0" w:line="240" w:lineRule="auto"/>
      </w:pPr>
      <w:r>
        <w:separator/>
      </w:r>
    </w:p>
  </w:endnote>
  <w:endnote w:type="continuationSeparator" w:id="0">
    <w:p w14:paraId="171732E0" w14:textId="77777777" w:rsidR="00F37655" w:rsidRDefault="00F37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DFNMing-XB-HKP-BF">
    <w:altName w:val="Microsoft YaHei"/>
    <w:panose1 w:val="00000000000000000000"/>
    <w:charset w:val="88"/>
    <w:family w:val="auto"/>
    <w:notTrueType/>
    <w:pitch w:val="default"/>
    <w:sig w:usb0="00000001" w:usb1="080E0000" w:usb2="00000010" w:usb3="00000000" w:csb0="001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2BC5" w14:textId="77777777" w:rsidR="003B51A0" w:rsidRDefault="003B5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2288" w14:textId="77777777" w:rsidR="001C4525" w:rsidRDefault="001C4525">
    <w:pPr>
      <w:pStyle w:val="Footer"/>
      <w:jc w:val="center"/>
    </w:pPr>
    <w:r>
      <w:fldChar w:fldCharType="begin"/>
    </w:r>
    <w:r>
      <w:instrText xml:space="preserve">PAGE   \* MERGEFORMAT </w:instrText>
    </w:r>
    <w:r>
      <w:fldChar w:fldCharType="separate"/>
    </w:r>
    <w:r>
      <w:rPr>
        <w:noProof/>
      </w:rPr>
      <w:t>16</w:t>
    </w:r>
    <w:r>
      <w:fldChar w:fldCharType="end"/>
    </w:r>
  </w:p>
  <w:p w14:paraId="767FA859" w14:textId="77777777" w:rsidR="001C4525" w:rsidRDefault="001C45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11AB" w14:textId="77777777" w:rsidR="003B51A0" w:rsidRDefault="003B5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FC73C" w14:textId="77777777" w:rsidR="00F37655" w:rsidRDefault="00F37655">
      <w:pPr>
        <w:spacing w:after="0" w:line="240" w:lineRule="auto"/>
      </w:pPr>
      <w:r>
        <w:separator/>
      </w:r>
    </w:p>
  </w:footnote>
  <w:footnote w:type="continuationSeparator" w:id="0">
    <w:p w14:paraId="683E58D0" w14:textId="77777777" w:rsidR="00F37655" w:rsidRDefault="00F37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26F0" w14:textId="77777777" w:rsidR="003B51A0" w:rsidRDefault="003B5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CA8B" w14:textId="77777777" w:rsidR="001C4525" w:rsidRDefault="001C4525">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7845" w14:textId="77777777" w:rsidR="003B51A0" w:rsidRDefault="003B51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3"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444CBC"/>
    <w:multiLevelType w:val="hybridMultilevel"/>
    <w:tmpl w:val="65B65C80"/>
    <w:lvl w:ilvl="0" w:tplc="D604116E">
      <w:start w:val="1"/>
      <w:numFmt w:val="decimal"/>
      <w:lvlText w:val="%1."/>
      <w:lvlJc w:val="left"/>
      <w:pPr>
        <w:ind w:left="1035" w:hanging="480"/>
      </w:pPr>
      <w:rPr>
        <w:rFonts w:ascii="Times New Roman" w:hAnsi="Times New Roman" w:cs="Times New Roman" w:hint="default"/>
      </w:rPr>
    </w:lvl>
    <w:lvl w:ilvl="1" w:tplc="F146AC40">
      <w:start w:val="1"/>
      <w:numFmt w:val="decimal"/>
      <w:lvlText w:val="(%2)"/>
      <w:lvlJc w:val="left"/>
      <w:pPr>
        <w:ind w:left="1395" w:hanging="360"/>
      </w:pPr>
      <w:rPr>
        <w:rFonts w:ascii="Times New Roman" w:hAnsi="Times New Roman" w:cs="Times New Roman" w:hint="default"/>
        <w:sz w:val="22"/>
        <w:szCs w:val="22"/>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7"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804AED"/>
    <w:multiLevelType w:val="hybridMultilevel"/>
    <w:tmpl w:val="B6F08B1A"/>
    <w:lvl w:ilvl="0" w:tplc="3BEC2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FA17601"/>
    <w:multiLevelType w:val="hybridMultilevel"/>
    <w:tmpl w:val="1F401BDC"/>
    <w:lvl w:ilvl="0" w:tplc="9AFC5DCE">
      <w:start w:val="1"/>
      <w:numFmt w:val="decimal"/>
      <w:lvlText w:val="(%1)"/>
      <w:lvlJc w:val="left"/>
      <w:pPr>
        <w:ind w:left="720" w:hanging="360"/>
      </w:pPr>
      <w:rPr>
        <w:rFonts w:ascii="DFKai-SB" w:hAnsi="Calibri" w:cs="DFKai-SB"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890029"/>
    <w:multiLevelType w:val="hybridMultilevel"/>
    <w:tmpl w:val="058081CC"/>
    <w:lvl w:ilvl="0" w:tplc="15E07834">
      <w:start w:val="1"/>
      <w:numFmt w:val="japaneseCounting"/>
      <w:lvlText w:val="(%1)"/>
      <w:lvlJc w:val="left"/>
      <w:pPr>
        <w:ind w:left="938" w:hanging="924"/>
      </w:pPr>
      <w:rPr>
        <w:rFonts w:hAnsi="Calibri" w:cs="DFKai-SB"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26" w15:restartNumberingAfterBreak="0">
    <w:nsid w:val="6CA53916"/>
    <w:multiLevelType w:val="hybridMultilevel"/>
    <w:tmpl w:val="AE40379E"/>
    <w:lvl w:ilvl="0" w:tplc="E48433C6">
      <w:start w:val="1"/>
      <w:numFmt w:val="japaneseCounting"/>
      <w:lvlText w:val="(%1)"/>
      <w:lvlJc w:val="left"/>
      <w:pPr>
        <w:ind w:left="915" w:hanging="555"/>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555F31"/>
    <w:multiLevelType w:val="hybridMultilevel"/>
    <w:tmpl w:val="48568ABA"/>
    <w:lvl w:ilvl="0" w:tplc="83F26920">
      <w:start w:val="1"/>
      <w:numFmt w:val="japaneseCounting"/>
      <w:lvlText w:val="(%1)"/>
      <w:lvlJc w:val="left"/>
      <w:pPr>
        <w:ind w:left="1185" w:hanging="825"/>
      </w:pPr>
      <w:rPr>
        <w:rFonts w:eastAsia="DFKai-SB"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12668">
    <w:abstractNumId w:val="2"/>
  </w:num>
  <w:num w:numId="2" w16cid:durableId="137767019">
    <w:abstractNumId w:val="2"/>
  </w:num>
  <w:num w:numId="3" w16cid:durableId="563610980">
    <w:abstractNumId w:val="5"/>
  </w:num>
  <w:num w:numId="4" w16cid:durableId="1642465492">
    <w:abstractNumId w:val="4"/>
  </w:num>
  <w:num w:numId="5" w16cid:durableId="914123701">
    <w:abstractNumId w:val="7"/>
  </w:num>
  <w:num w:numId="6" w16cid:durableId="1127041519">
    <w:abstractNumId w:val="3"/>
  </w:num>
  <w:num w:numId="7" w16cid:durableId="1440761157">
    <w:abstractNumId w:val="6"/>
  </w:num>
  <w:num w:numId="8" w16cid:durableId="1079403991">
    <w:abstractNumId w:val="1"/>
  </w:num>
  <w:num w:numId="9" w16cid:durableId="453445011">
    <w:abstractNumId w:val="20"/>
  </w:num>
  <w:num w:numId="10" w16cid:durableId="528108910">
    <w:abstractNumId w:val="9"/>
  </w:num>
  <w:num w:numId="11" w16cid:durableId="1045061923">
    <w:abstractNumId w:val="13"/>
  </w:num>
  <w:num w:numId="12" w16cid:durableId="1430812588">
    <w:abstractNumId w:val="11"/>
  </w:num>
  <w:num w:numId="13" w16cid:durableId="210045434">
    <w:abstractNumId w:val="15"/>
  </w:num>
  <w:num w:numId="14" w16cid:durableId="1080909959">
    <w:abstractNumId w:val="17"/>
  </w:num>
  <w:num w:numId="15" w16cid:durableId="930747413">
    <w:abstractNumId w:val="14"/>
  </w:num>
  <w:num w:numId="16" w16cid:durableId="119150614">
    <w:abstractNumId w:val="23"/>
  </w:num>
  <w:num w:numId="17" w16cid:durableId="783311505">
    <w:abstractNumId w:val="22"/>
  </w:num>
  <w:num w:numId="18" w16cid:durableId="1304778436">
    <w:abstractNumId w:val="19"/>
  </w:num>
  <w:num w:numId="19" w16cid:durableId="1794515200">
    <w:abstractNumId w:val="16"/>
  </w:num>
  <w:num w:numId="20" w16cid:durableId="1940092911">
    <w:abstractNumId w:val="12"/>
  </w:num>
  <w:num w:numId="21" w16cid:durableId="1985045620">
    <w:abstractNumId w:val="24"/>
  </w:num>
  <w:num w:numId="22" w16cid:durableId="388187406">
    <w:abstractNumId w:val="26"/>
  </w:num>
  <w:num w:numId="23" w16cid:durableId="1643077786">
    <w:abstractNumId w:val="27"/>
  </w:num>
  <w:num w:numId="24" w16cid:durableId="544374632">
    <w:abstractNumId w:val="25"/>
  </w:num>
  <w:num w:numId="25" w16cid:durableId="834418053">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26" w16cid:durableId="619190798">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27" w16cid:durableId="2782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0940172">
    <w:abstractNumId w:val="8"/>
  </w:num>
  <w:num w:numId="29" w16cid:durableId="2063555577">
    <w:abstractNumId w:val="21"/>
  </w:num>
  <w:num w:numId="30" w16cid:durableId="13791634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217B"/>
    <w:rsid w:val="00004017"/>
    <w:rsid w:val="0000446B"/>
    <w:rsid w:val="00004767"/>
    <w:rsid w:val="0001310D"/>
    <w:rsid w:val="000136F8"/>
    <w:rsid w:val="000149C2"/>
    <w:rsid w:val="00023EE0"/>
    <w:rsid w:val="00024C8C"/>
    <w:rsid w:val="0003128B"/>
    <w:rsid w:val="00031426"/>
    <w:rsid w:val="000317C4"/>
    <w:rsid w:val="000346CE"/>
    <w:rsid w:val="000355EF"/>
    <w:rsid w:val="00045DF5"/>
    <w:rsid w:val="000551B2"/>
    <w:rsid w:val="00055657"/>
    <w:rsid w:val="000563FB"/>
    <w:rsid w:val="000629B4"/>
    <w:rsid w:val="00062EB6"/>
    <w:rsid w:val="00070F1A"/>
    <w:rsid w:val="00072621"/>
    <w:rsid w:val="00073C77"/>
    <w:rsid w:val="00075E66"/>
    <w:rsid w:val="00083B54"/>
    <w:rsid w:val="00086D3C"/>
    <w:rsid w:val="000905FC"/>
    <w:rsid w:val="00094502"/>
    <w:rsid w:val="0009635B"/>
    <w:rsid w:val="0009657F"/>
    <w:rsid w:val="000973F2"/>
    <w:rsid w:val="000975BB"/>
    <w:rsid w:val="000A0253"/>
    <w:rsid w:val="000A49AB"/>
    <w:rsid w:val="000A4F0E"/>
    <w:rsid w:val="000A5E19"/>
    <w:rsid w:val="000A7B64"/>
    <w:rsid w:val="000B06D7"/>
    <w:rsid w:val="000B1434"/>
    <w:rsid w:val="000B3D78"/>
    <w:rsid w:val="000B505A"/>
    <w:rsid w:val="000B61C4"/>
    <w:rsid w:val="000B77F1"/>
    <w:rsid w:val="000C1DDD"/>
    <w:rsid w:val="000C67F5"/>
    <w:rsid w:val="000C7485"/>
    <w:rsid w:val="000C7A85"/>
    <w:rsid w:val="000D08F5"/>
    <w:rsid w:val="000D3468"/>
    <w:rsid w:val="000D5FC7"/>
    <w:rsid w:val="000D698E"/>
    <w:rsid w:val="000E113C"/>
    <w:rsid w:val="000E14B8"/>
    <w:rsid w:val="000E2920"/>
    <w:rsid w:val="000E3B12"/>
    <w:rsid w:val="000E5809"/>
    <w:rsid w:val="000F021E"/>
    <w:rsid w:val="00100A9C"/>
    <w:rsid w:val="00100B17"/>
    <w:rsid w:val="001053C0"/>
    <w:rsid w:val="001110A7"/>
    <w:rsid w:val="00113CFD"/>
    <w:rsid w:val="0011482D"/>
    <w:rsid w:val="00117032"/>
    <w:rsid w:val="00122050"/>
    <w:rsid w:val="001303C7"/>
    <w:rsid w:val="00132E17"/>
    <w:rsid w:val="00137DB4"/>
    <w:rsid w:val="001452D2"/>
    <w:rsid w:val="00146AF7"/>
    <w:rsid w:val="00154AE1"/>
    <w:rsid w:val="0016013A"/>
    <w:rsid w:val="00164690"/>
    <w:rsid w:val="00172961"/>
    <w:rsid w:val="0017360E"/>
    <w:rsid w:val="00180811"/>
    <w:rsid w:val="00181FF6"/>
    <w:rsid w:val="00185452"/>
    <w:rsid w:val="00190BC4"/>
    <w:rsid w:val="00191F92"/>
    <w:rsid w:val="001931CD"/>
    <w:rsid w:val="00196014"/>
    <w:rsid w:val="001A0443"/>
    <w:rsid w:val="001A2328"/>
    <w:rsid w:val="001A49E5"/>
    <w:rsid w:val="001B223F"/>
    <w:rsid w:val="001C3FD3"/>
    <w:rsid w:val="001C4525"/>
    <w:rsid w:val="001D48AC"/>
    <w:rsid w:val="001E23E8"/>
    <w:rsid w:val="001E2A7A"/>
    <w:rsid w:val="001E657B"/>
    <w:rsid w:val="001E6940"/>
    <w:rsid w:val="001E6DF5"/>
    <w:rsid w:val="001E7953"/>
    <w:rsid w:val="001F065A"/>
    <w:rsid w:val="001F442C"/>
    <w:rsid w:val="001F64F4"/>
    <w:rsid w:val="001F7572"/>
    <w:rsid w:val="00210F65"/>
    <w:rsid w:val="00213D6D"/>
    <w:rsid w:val="00213E71"/>
    <w:rsid w:val="00215D19"/>
    <w:rsid w:val="00216056"/>
    <w:rsid w:val="00216B54"/>
    <w:rsid w:val="00220EE4"/>
    <w:rsid w:val="00224D6D"/>
    <w:rsid w:val="00241022"/>
    <w:rsid w:val="00241152"/>
    <w:rsid w:val="00243CCF"/>
    <w:rsid w:val="00243DFF"/>
    <w:rsid w:val="00246D59"/>
    <w:rsid w:val="00246DC9"/>
    <w:rsid w:val="00251401"/>
    <w:rsid w:val="002539AB"/>
    <w:rsid w:val="002553AA"/>
    <w:rsid w:val="00256A51"/>
    <w:rsid w:val="00261C90"/>
    <w:rsid w:val="002766B5"/>
    <w:rsid w:val="00280C53"/>
    <w:rsid w:val="00280F75"/>
    <w:rsid w:val="00287405"/>
    <w:rsid w:val="00287781"/>
    <w:rsid w:val="002912A0"/>
    <w:rsid w:val="0029137D"/>
    <w:rsid w:val="0029505C"/>
    <w:rsid w:val="002A0001"/>
    <w:rsid w:val="002A7325"/>
    <w:rsid w:val="002B20D3"/>
    <w:rsid w:val="002B28E5"/>
    <w:rsid w:val="002C0710"/>
    <w:rsid w:val="002C19B4"/>
    <w:rsid w:val="002C52C8"/>
    <w:rsid w:val="002C5E37"/>
    <w:rsid w:val="002C75BA"/>
    <w:rsid w:val="002C7C16"/>
    <w:rsid w:val="002D5355"/>
    <w:rsid w:val="002D67B5"/>
    <w:rsid w:val="002E1DB4"/>
    <w:rsid w:val="002E3EB0"/>
    <w:rsid w:val="002E5601"/>
    <w:rsid w:val="002E5BD3"/>
    <w:rsid w:val="002E5E30"/>
    <w:rsid w:val="002E77BD"/>
    <w:rsid w:val="002F0333"/>
    <w:rsid w:val="002F2759"/>
    <w:rsid w:val="00301805"/>
    <w:rsid w:val="003031F4"/>
    <w:rsid w:val="00305476"/>
    <w:rsid w:val="00310C71"/>
    <w:rsid w:val="00312E43"/>
    <w:rsid w:val="003252F0"/>
    <w:rsid w:val="0033627B"/>
    <w:rsid w:val="00341629"/>
    <w:rsid w:val="003450DE"/>
    <w:rsid w:val="003452F0"/>
    <w:rsid w:val="00346D4B"/>
    <w:rsid w:val="003543C5"/>
    <w:rsid w:val="003565E9"/>
    <w:rsid w:val="003573C7"/>
    <w:rsid w:val="00361286"/>
    <w:rsid w:val="003613CA"/>
    <w:rsid w:val="003615FB"/>
    <w:rsid w:val="003650ED"/>
    <w:rsid w:val="003677BD"/>
    <w:rsid w:val="00371814"/>
    <w:rsid w:val="0037425F"/>
    <w:rsid w:val="00375E42"/>
    <w:rsid w:val="00377E5A"/>
    <w:rsid w:val="003813FB"/>
    <w:rsid w:val="00381E92"/>
    <w:rsid w:val="0038482E"/>
    <w:rsid w:val="00386467"/>
    <w:rsid w:val="00387AF0"/>
    <w:rsid w:val="00392292"/>
    <w:rsid w:val="00395A73"/>
    <w:rsid w:val="003A1610"/>
    <w:rsid w:val="003A4DED"/>
    <w:rsid w:val="003A6C0E"/>
    <w:rsid w:val="003B51A0"/>
    <w:rsid w:val="003B6672"/>
    <w:rsid w:val="003C28F6"/>
    <w:rsid w:val="003C3767"/>
    <w:rsid w:val="003C383F"/>
    <w:rsid w:val="003C3894"/>
    <w:rsid w:val="003C490E"/>
    <w:rsid w:val="003D0A60"/>
    <w:rsid w:val="003D2008"/>
    <w:rsid w:val="003D4484"/>
    <w:rsid w:val="003E13D2"/>
    <w:rsid w:val="003E4D68"/>
    <w:rsid w:val="003F4A67"/>
    <w:rsid w:val="003F4E30"/>
    <w:rsid w:val="003F698D"/>
    <w:rsid w:val="0040388D"/>
    <w:rsid w:val="00404369"/>
    <w:rsid w:val="00407DA0"/>
    <w:rsid w:val="00411E56"/>
    <w:rsid w:val="00413531"/>
    <w:rsid w:val="00414F31"/>
    <w:rsid w:val="00417457"/>
    <w:rsid w:val="004215D3"/>
    <w:rsid w:val="00424E01"/>
    <w:rsid w:val="00424EC1"/>
    <w:rsid w:val="004259D1"/>
    <w:rsid w:val="004306AF"/>
    <w:rsid w:val="00430C91"/>
    <w:rsid w:val="004344D7"/>
    <w:rsid w:val="00437C7E"/>
    <w:rsid w:val="00446F52"/>
    <w:rsid w:val="0045024A"/>
    <w:rsid w:val="00451ACC"/>
    <w:rsid w:val="004718DC"/>
    <w:rsid w:val="004723BE"/>
    <w:rsid w:val="00472918"/>
    <w:rsid w:val="00474143"/>
    <w:rsid w:val="0048067A"/>
    <w:rsid w:val="00484175"/>
    <w:rsid w:val="00484F3D"/>
    <w:rsid w:val="004A42CE"/>
    <w:rsid w:val="004A45D8"/>
    <w:rsid w:val="004B5DCD"/>
    <w:rsid w:val="004C1F77"/>
    <w:rsid w:val="004C38F1"/>
    <w:rsid w:val="004C55B7"/>
    <w:rsid w:val="004D22FF"/>
    <w:rsid w:val="004D2AC3"/>
    <w:rsid w:val="004D6D18"/>
    <w:rsid w:val="004D6EE7"/>
    <w:rsid w:val="004E0659"/>
    <w:rsid w:val="004E27DE"/>
    <w:rsid w:val="004E302C"/>
    <w:rsid w:val="004E307E"/>
    <w:rsid w:val="004E6BFD"/>
    <w:rsid w:val="004F69EC"/>
    <w:rsid w:val="00502004"/>
    <w:rsid w:val="0050534D"/>
    <w:rsid w:val="0050749E"/>
    <w:rsid w:val="00507A19"/>
    <w:rsid w:val="005117DF"/>
    <w:rsid w:val="00512151"/>
    <w:rsid w:val="00516EAB"/>
    <w:rsid w:val="005246F5"/>
    <w:rsid w:val="00527773"/>
    <w:rsid w:val="00550D38"/>
    <w:rsid w:val="005539CF"/>
    <w:rsid w:val="00554724"/>
    <w:rsid w:val="00562448"/>
    <w:rsid w:val="0056429D"/>
    <w:rsid w:val="00564C2C"/>
    <w:rsid w:val="005661A0"/>
    <w:rsid w:val="00574F12"/>
    <w:rsid w:val="005769A8"/>
    <w:rsid w:val="005808D7"/>
    <w:rsid w:val="005817AF"/>
    <w:rsid w:val="00593654"/>
    <w:rsid w:val="005951AB"/>
    <w:rsid w:val="00595374"/>
    <w:rsid w:val="005963A1"/>
    <w:rsid w:val="005A1039"/>
    <w:rsid w:val="005A1E06"/>
    <w:rsid w:val="005A6335"/>
    <w:rsid w:val="005A783E"/>
    <w:rsid w:val="005B3056"/>
    <w:rsid w:val="005B58EB"/>
    <w:rsid w:val="005B6206"/>
    <w:rsid w:val="005B6929"/>
    <w:rsid w:val="005C2FBC"/>
    <w:rsid w:val="005C4E82"/>
    <w:rsid w:val="005C7DC7"/>
    <w:rsid w:val="005D1B94"/>
    <w:rsid w:val="005D2427"/>
    <w:rsid w:val="005D2768"/>
    <w:rsid w:val="005E1500"/>
    <w:rsid w:val="005E1E47"/>
    <w:rsid w:val="005E2B5E"/>
    <w:rsid w:val="005E3396"/>
    <w:rsid w:val="005E5617"/>
    <w:rsid w:val="005E7D74"/>
    <w:rsid w:val="005F4F46"/>
    <w:rsid w:val="005F699C"/>
    <w:rsid w:val="005F7EA4"/>
    <w:rsid w:val="006039DD"/>
    <w:rsid w:val="00604161"/>
    <w:rsid w:val="0060467B"/>
    <w:rsid w:val="00604C8C"/>
    <w:rsid w:val="006058DF"/>
    <w:rsid w:val="00617C98"/>
    <w:rsid w:val="00621D62"/>
    <w:rsid w:val="0062429A"/>
    <w:rsid w:val="006304A1"/>
    <w:rsid w:val="00631284"/>
    <w:rsid w:val="00644135"/>
    <w:rsid w:val="0064615E"/>
    <w:rsid w:val="006462C5"/>
    <w:rsid w:val="006522DD"/>
    <w:rsid w:val="0065574F"/>
    <w:rsid w:val="00663D32"/>
    <w:rsid w:val="00663D54"/>
    <w:rsid w:val="00667919"/>
    <w:rsid w:val="00667F18"/>
    <w:rsid w:val="006729C7"/>
    <w:rsid w:val="00682D43"/>
    <w:rsid w:val="00684A81"/>
    <w:rsid w:val="00697B05"/>
    <w:rsid w:val="006A2689"/>
    <w:rsid w:val="006A35A7"/>
    <w:rsid w:val="006C0436"/>
    <w:rsid w:val="006C1757"/>
    <w:rsid w:val="006C2167"/>
    <w:rsid w:val="006C3479"/>
    <w:rsid w:val="006C4A10"/>
    <w:rsid w:val="006C666D"/>
    <w:rsid w:val="006C75AA"/>
    <w:rsid w:val="006D013A"/>
    <w:rsid w:val="006D1DFD"/>
    <w:rsid w:val="006E02DE"/>
    <w:rsid w:val="006E2339"/>
    <w:rsid w:val="006E39C1"/>
    <w:rsid w:val="006E642E"/>
    <w:rsid w:val="006E7834"/>
    <w:rsid w:val="006F5BEC"/>
    <w:rsid w:val="006F796D"/>
    <w:rsid w:val="00700E97"/>
    <w:rsid w:val="0070253A"/>
    <w:rsid w:val="00703F82"/>
    <w:rsid w:val="00705CB5"/>
    <w:rsid w:val="00710EBD"/>
    <w:rsid w:val="00710FE7"/>
    <w:rsid w:val="00722D3A"/>
    <w:rsid w:val="007254A2"/>
    <w:rsid w:val="00726380"/>
    <w:rsid w:val="00730C20"/>
    <w:rsid w:val="00742041"/>
    <w:rsid w:val="00742A5E"/>
    <w:rsid w:val="00745BAC"/>
    <w:rsid w:val="00745CEA"/>
    <w:rsid w:val="00747E4E"/>
    <w:rsid w:val="007528B5"/>
    <w:rsid w:val="0075359D"/>
    <w:rsid w:val="00754DFC"/>
    <w:rsid w:val="0076198F"/>
    <w:rsid w:val="00766115"/>
    <w:rsid w:val="00766440"/>
    <w:rsid w:val="007769BB"/>
    <w:rsid w:val="00787879"/>
    <w:rsid w:val="0079083A"/>
    <w:rsid w:val="00790CE5"/>
    <w:rsid w:val="00791E70"/>
    <w:rsid w:val="0079280A"/>
    <w:rsid w:val="007959C0"/>
    <w:rsid w:val="00797D68"/>
    <w:rsid w:val="007A2C9D"/>
    <w:rsid w:val="007B647D"/>
    <w:rsid w:val="007C1246"/>
    <w:rsid w:val="007C403C"/>
    <w:rsid w:val="007C50F4"/>
    <w:rsid w:val="007C61BE"/>
    <w:rsid w:val="007E2424"/>
    <w:rsid w:val="007E24DB"/>
    <w:rsid w:val="007F0B8F"/>
    <w:rsid w:val="007F6C0E"/>
    <w:rsid w:val="00802EEF"/>
    <w:rsid w:val="00811E84"/>
    <w:rsid w:val="0081344C"/>
    <w:rsid w:val="00813B85"/>
    <w:rsid w:val="0081678B"/>
    <w:rsid w:val="008177D3"/>
    <w:rsid w:val="00826A9E"/>
    <w:rsid w:val="0082701B"/>
    <w:rsid w:val="00827F3A"/>
    <w:rsid w:val="00832373"/>
    <w:rsid w:val="00832770"/>
    <w:rsid w:val="008337DD"/>
    <w:rsid w:val="00842078"/>
    <w:rsid w:val="00843046"/>
    <w:rsid w:val="00845B95"/>
    <w:rsid w:val="00847339"/>
    <w:rsid w:val="008505E0"/>
    <w:rsid w:val="008514AC"/>
    <w:rsid w:val="00852269"/>
    <w:rsid w:val="00852996"/>
    <w:rsid w:val="008548FF"/>
    <w:rsid w:val="008553B2"/>
    <w:rsid w:val="00855EAF"/>
    <w:rsid w:val="008637C7"/>
    <w:rsid w:val="0086441E"/>
    <w:rsid w:val="00872012"/>
    <w:rsid w:val="00872347"/>
    <w:rsid w:val="0087306D"/>
    <w:rsid w:val="008730E9"/>
    <w:rsid w:val="008762EB"/>
    <w:rsid w:val="00881356"/>
    <w:rsid w:val="008835A8"/>
    <w:rsid w:val="0088458C"/>
    <w:rsid w:val="00886333"/>
    <w:rsid w:val="00894500"/>
    <w:rsid w:val="008A0A6D"/>
    <w:rsid w:val="008A5046"/>
    <w:rsid w:val="008A5167"/>
    <w:rsid w:val="008B36F9"/>
    <w:rsid w:val="008B55CD"/>
    <w:rsid w:val="008B5DBA"/>
    <w:rsid w:val="008C2751"/>
    <w:rsid w:val="008D117A"/>
    <w:rsid w:val="008D22ED"/>
    <w:rsid w:val="008D3CD9"/>
    <w:rsid w:val="008D57CB"/>
    <w:rsid w:val="008D6782"/>
    <w:rsid w:val="008E5191"/>
    <w:rsid w:val="008F66AB"/>
    <w:rsid w:val="008F6FA6"/>
    <w:rsid w:val="00901652"/>
    <w:rsid w:val="00907969"/>
    <w:rsid w:val="009109F3"/>
    <w:rsid w:val="00921227"/>
    <w:rsid w:val="00926589"/>
    <w:rsid w:val="00927E13"/>
    <w:rsid w:val="0093080E"/>
    <w:rsid w:val="0093187F"/>
    <w:rsid w:val="009320B2"/>
    <w:rsid w:val="00934414"/>
    <w:rsid w:val="00940196"/>
    <w:rsid w:val="00940E79"/>
    <w:rsid w:val="00942CD5"/>
    <w:rsid w:val="00943076"/>
    <w:rsid w:val="009467F8"/>
    <w:rsid w:val="00953576"/>
    <w:rsid w:val="0096192E"/>
    <w:rsid w:val="00961C91"/>
    <w:rsid w:val="00967261"/>
    <w:rsid w:val="00970561"/>
    <w:rsid w:val="009720AF"/>
    <w:rsid w:val="009723AC"/>
    <w:rsid w:val="00977467"/>
    <w:rsid w:val="0098552D"/>
    <w:rsid w:val="009915D5"/>
    <w:rsid w:val="009939E9"/>
    <w:rsid w:val="0099430F"/>
    <w:rsid w:val="00996C2F"/>
    <w:rsid w:val="00996CC9"/>
    <w:rsid w:val="009A6EEE"/>
    <w:rsid w:val="009B039F"/>
    <w:rsid w:val="009B05E6"/>
    <w:rsid w:val="009B17E2"/>
    <w:rsid w:val="009B1CD2"/>
    <w:rsid w:val="009B312E"/>
    <w:rsid w:val="009C2D40"/>
    <w:rsid w:val="009C3584"/>
    <w:rsid w:val="009C7C38"/>
    <w:rsid w:val="009D0E06"/>
    <w:rsid w:val="009D4FD8"/>
    <w:rsid w:val="009D5439"/>
    <w:rsid w:val="009D7191"/>
    <w:rsid w:val="009E4AA9"/>
    <w:rsid w:val="009F299D"/>
    <w:rsid w:val="009F32AD"/>
    <w:rsid w:val="009F41EE"/>
    <w:rsid w:val="00A074F5"/>
    <w:rsid w:val="00A10958"/>
    <w:rsid w:val="00A10FE0"/>
    <w:rsid w:val="00A12396"/>
    <w:rsid w:val="00A13678"/>
    <w:rsid w:val="00A140F6"/>
    <w:rsid w:val="00A15606"/>
    <w:rsid w:val="00A161E8"/>
    <w:rsid w:val="00A34C92"/>
    <w:rsid w:val="00A41E84"/>
    <w:rsid w:val="00A43B31"/>
    <w:rsid w:val="00A47696"/>
    <w:rsid w:val="00A47A92"/>
    <w:rsid w:val="00A54670"/>
    <w:rsid w:val="00A55194"/>
    <w:rsid w:val="00A56383"/>
    <w:rsid w:val="00A60FE3"/>
    <w:rsid w:val="00A641C2"/>
    <w:rsid w:val="00A73D4D"/>
    <w:rsid w:val="00A81908"/>
    <w:rsid w:val="00A85442"/>
    <w:rsid w:val="00A900D1"/>
    <w:rsid w:val="00A91FF3"/>
    <w:rsid w:val="00AA2449"/>
    <w:rsid w:val="00AA4337"/>
    <w:rsid w:val="00AB10C8"/>
    <w:rsid w:val="00AB4B96"/>
    <w:rsid w:val="00AC36B2"/>
    <w:rsid w:val="00AC54E5"/>
    <w:rsid w:val="00AE1CB9"/>
    <w:rsid w:val="00B0138F"/>
    <w:rsid w:val="00B06C88"/>
    <w:rsid w:val="00B10050"/>
    <w:rsid w:val="00B10A6F"/>
    <w:rsid w:val="00B12A37"/>
    <w:rsid w:val="00B14769"/>
    <w:rsid w:val="00B15075"/>
    <w:rsid w:val="00B157AB"/>
    <w:rsid w:val="00B21114"/>
    <w:rsid w:val="00B31176"/>
    <w:rsid w:val="00B31691"/>
    <w:rsid w:val="00B317E7"/>
    <w:rsid w:val="00B31CC1"/>
    <w:rsid w:val="00B32266"/>
    <w:rsid w:val="00B3326E"/>
    <w:rsid w:val="00B37C65"/>
    <w:rsid w:val="00B419C5"/>
    <w:rsid w:val="00B41A77"/>
    <w:rsid w:val="00B4292B"/>
    <w:rsid w:val="00B42FF4"/>
    <w:rsid w:val="00B456E3"/>
    <w:rsid w:val="00B463EF"/>
    <w:rsid w:val="00B5107C"/>
    <w:rsid w:val="00B51AB5"/>
    <w:rsid w:val="00B6083C"/>
    <w:rsid w:val="00B60952"/>
    <w:rsid w:val="00B61CE9"/>
    <w:rsid w:val="00B62041"/>
    <w:rsid w:val="00B83E3A"/>
    <w:rsid w:val="00B842A7"/>
    <w:rsid w:val="00B86CE4"/>
    <w:rsid w:val="00B917EA"/>
    <w:rsid w:val="00B943C4"/>
    <w:rsid w:val="00B96EF6"/>
    <w:rsid w:val="00BA3948"/>
    <w:rsid w:val="00BB13DE"/>
    <w:rsid w:val="00BB225A"/>
    <w:rsid w:val="00BB3CC4"/>
    <w:rsid w:val="00BB5B09"/>
    <w:rsid w:val="00BB7FB8"/>
    <w:rsid w:val="00BC18F3"/>
    <w:rsid w:val="00BC4E34"/>
    <w:rsid w:val="00BC5CB2"/>
    <w:rsid w:val="00BC6CFF"/>
    <w:rsid w:val="00BD37E8"/>
    <w:rsid w:val="00BD3E1A"/>
    <w:rsid w:val="00BE156D"/>
    <w:rsid w:val="00BE4913"/>
    <w:rsid w:val="00BE73E5"/>
    <w:rsid w:val="00BF3813"/>
    <w:rsid w:val="00BF5247"/>
    <w:rsid w:val="00BF5D5F"/>
    <w:rsid w:val="00BF64CC"/>
    <w:rsid w:val="00C03FE2"/>
    <w:rsid w:val="00C137ED"/>
    <w:rsid w:val="00C16653"/>
    <w:rsid w:val="00C17D0C"/>
    <w:rsid w:val="00C24A30"/>
    <w:rsid w:val="00C25D47"/>
    <w:rsid w:val="00C30E7A"/>
    <w:rsid w:val="00C43FE6"/>
    <w:rsid w:val="00C44845"/>
    <w:rsid w:val="00C53453"/>
    <w:rsid w:val="00C55924"/>
    <w:rsid w:val="00C565A4"/>
    <w:rsid w:val="00C57EF7"/>
    <w:rsid w:val="00C66889"/>
    <w:rsid w:val="00C66A04"/>
    <w:rsid w:val="00C71445"/>
    <w:rsid w:val="00C72604"/>
    <w:rsid w:val="00C728D8"/>
    <w:rsid w:val="00C74ED0"/>
    <w:rsid w:val="00C74F69"/>
    <w:rsid w:val="00C76D4F"/>
    <w:rsid w:val="00C8039C"/>
    <w:rsid w:val="00C85B96"/>
    <w:rsid w:val="00C8645C"/>
    <w:rsid w:val="00C86E75"/>
    <w:rsid w:val="00C91882"/>
    <w:rsid w:val="00C928A0"/>
    <w:rsid w:val="00C93CB5"/>
    <w:rsid w:val="00C95301"/>
    <w:rsid w:val="00C96386"/>
    <w:rsid w:val="00C964AA"/>
    <w:rsid w:val="00C96873"/>
    <w:rsid w:val="00CB57E8"/>
    <w:rsid w:val="00CC44B9"/>
    <w:rsid w:val="00CC72DF"/>
    <w:rsid w:val="00CD4234"/>
    <w:rsid w:val="00CD71A4"/>
    <w:rsid w:val="00CD7A78"/>
    <w:rsid w:val="00CD7B5C"/>
    <w:rsid w:val="00CE21CA"/>
    <w:rsid w:val="00CE383D"/>
    <w:rsid w:val="00CE76B9"/>
    <w:rsid w:val="00D032E3"/>
    <w:rsid w:val="00D06943"/>
    <w:rsid w:val="00D06F0D"/>
    <w:rsid w:val="00D163EF"/>
    <w:rsid w:val="00D17C4E"/>
    <w:rsid w:val="00D233ED"/>
    <w:rsid w:val="00D24A79"/>
    <w:rsid w:val="00D27548"/>
    <w:rsid w:val="00D308B7"/>
    <w:rsid w:val="00D3392D"/>
    <w:rsid w:val="00D42A8B"/>
    <w:rsid w:val="00D4313A"/>
    <w:rsid w:val="00D56A1D"/>
    <w:rsid w:val="00D574E7"/>
    <w:rsid w:val="00D66321"/>
    <w:rsid w:val="00D75863"/>
    <w:rsid w:val="00D764ED"/>
    <w:rsid w:val="00D77C44"/>
    <w:rsid w:val="00D85F16"/>
    <w:rsid w:val="00D9195D"/>
    <w:rsid w:val="00DA1E49"/>
    <w:rsid w:val="00DA7339"/>
    <w:rsid w:val="00DB255F"/>
    <w:rsid w:val="00DB267B"/>
    <w:rsid w:val="00DB3A93"/>
    <w:rsid w:val="00DB690F"/>
    <w:rsid w:val="00DB7C68"/>
    <w:rsid w:val="00DC17B9"/>
    <w:rsid w:val="00DC2126"/>
    <w:rsid w:val="00DC2AA5"/>
    <w:rsid w:val="00DC6E09"/>
    <w:rsid w:val="00DD1F86"/>
    <w:rsid w:val="00DD4C7F"/>
    <w:rsid w:val="00DE7617"/>
    <w:rsid w:val="00DF234E"/>
    <w:rsid w:val="00DF4089"/>
    <w:rsid w:val="00DF5A4F"/>
    <w:rsid w:val="00DF6BBD"/>
    <w:rsid w:val="00E01A3E"/>
    <w:rsid w:val="00E024AA"/>
    <w:rsid w:val="00E039E8"/>
    <w:rsid w:val="00E03A70"/>
    <w:rsid w:val="00E03DD7"/>
    <w:rsid w:val="00E03EF9"/>
    <w:rsid w:val="00E0470C"/>
    <w:rsid w:val="00E066C8"/>
    <w:rsid w:val="00E06754"/>
    <w:rsid w:val="00E110B2"/>
    <w:rsid w:val="00E12622"/>
    <w:rsid w:val="00E12CEE"/>
    <w:rsid w:val="00E2408F"/>
    <w:rsid w:val="00E24D37"/>
    <w:rsid w:val="00E32AFE"/>
    <w:rsid w:val="00E407E6"/>
    <w:rsid w:val="00E44940"/>
    <w:rsid w:val="00E551B3"/>
    <w:rsid w:val="00E6224C"/>
    <w:rsid w:val="00E71780"/>
    <w:rsid w:val="00E71FE5"/>
    <w:rsid w:val="00E7501A"/>
    <w:rsid w:val="00E76AC5"/>
    <w:rsid w:val="00E76C1A"/>
    <w:rsid w:val="00E77F98"/>
    <w:rsid w:val="00E842A8"/>
    <w:rsid w:val="00E92F91"/>
    <w:rsid w:val="00E94A6D"/>
    <w:rsid w:val="00EA01BB"/>
    <w:rsid w:val="00EA02B5"/>
    <w:rsid w:val="00EA0FF8"/>
    <w:rsid w:val="00EA1505"/>
    <w:rsid w:val="00EA5A55"/>
    <w:rsid w:val="00EA5E09"/>
    <w:rsid w:val="00EA6CDE"/>
    <w:rsid w:val="00EA75F0"/>
    <w:rsid w:val="00EB0478"/>
    <w:rsid w:val="00EC0C78"/>
    <w:rsid w:val="00EC3514"/>
    <w:rsid w:val="00ED634B"/>
    <w:rsid w:val="00EE0C96"/>
    <w:rsid w:val="00EE50F7"/>
    <w:rsid w:val="00EE7689"/>
    <w:rsid w:val="00EE79D2"/>
    <w:rsid w:val="00EF0880"/>
    <w:rsid w:val="00EF40A7"/>
    <w:rsid w:val="00EF6C75"/>
    <w:rsid w:val="00F0606B"/>
    <w:rsid w:val="00F113F3"/>
    <w:rsid w:val="00F11506"/>
    <w:rsid w:val="00F16C56"/>
    <w:rsid w:val="00F31D04"/>
    <w:rsid w:val="00F33388"/>
    <w:rsid w:val="00F37655"/>
    <w:rsid w:val="00F37F91"/>
    <w:rsid w:val="00F404FF"/>
    <w:rsid w:val="00F53306"/>
    <w:rsid w:val="00F55257"/>
    <w:rsid w:val="00F57F1A"/>
    <w:rsid w:val="00F61089"/>
    <w:rsid w:val="00F6125D"/>
    <w:rsid w:val="00F736FF"/>
    <w:rsid w:val="00F743ED"/>
    <w:rsid w:val="00F7720F"/>
    <w:rsid w:val="00F77CB9"/>
    <w:rsid w:val="00F85731"/>
    <w:rsid w:val="00F86D20"/>
    <w:rsid w:val="00F901EE"/>
    <w:rsid w:val="00F91E10"/>
    <w:rsid w:val="00F94091"/>
    <w:rsid w:val="00F95785"/>
    <w:rsid w:val="00F96B30"/>
    <w:rsid w:val="00FA0C9F"/>
    <w:rsid w:val="00FA1003"/>
    <w:rsid w:val="00FA24D1"/>
    <w:rsid w:val="00FA40EE"/>
    <w:rsid w:val="00FA4DF4"/>
    <w:rsid w:val="00FB0FEE"/>
    <w:rsid w:val="00FB1606"/>
    <w:rsid w:val="00FB658D"/>
    <w:rsid w:val="00FC1F4F"/>
    <w:rsid w:val="00FC29EB"/>
    <w:rsid w:val="00FC3D52"/>
    <w:rsid w:val="00FC40E4"/>
    <w:rsid w:val="00FC5785"/>
    <w:rsid w:val="00FC7BD4"/>
    <w:rsid w:val="00FD1001"/>
    <w:rsid w:val="00FD233D"/>
    <w:rsid w:val="00FD42B9"/>
    <w:rsid w:val="00FE53EE"/>
    <w:rsid w:val="00FE578D"/>
    <w:rsid w:val="00FE62EE"/>
    <w:rsid w:val="00FE7B5B"/>
    <w:rsid w:val="00FF1074"/>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AD3252"/>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NormalEN">
    <w:name w:val="Normal_EN"/>
    <w:uiPriority w:val="99"/>
    <w:rsid w:val="0016013A"/>
    <w:pPr>
      <w:autoSpaceDE w:val="0"/>
      <w:autoSpaceDN w:val="0"/>
      <w:adjustRightInd w:val="0"/>
    </w:pPr>
    <w:rPr>
      <w:rFonts w:ascii="Times" w:eastAsiaTheme="minorEastAsia" w:hAnsi="Times" w:cs="Times"/>
      <w:sz w:val="18"/>
      <w:szCs w:val="18"/>
      <w:lang w:val="en-GB" w:eastAsia="en-GB"/>
    </w:rPr>
  </w:style>
  <w:style w:type="paragraph" w:customStyle="1" w:styleId="Default">
    <w:name w:val="Default"/>
    <w:rsid w:val="00E92F91"/>
    <w:pPr>
      <w:autoSpaceDE w:val="0"/>
      <w:autoSpaceDN w:val="0"/>
      <w:adjustRightInd w:val="0"/>
    </w:pPr>
    <w:rPr>
      <w:rFonts w:ascii="PMingLiU" w:cs="PMingLiU"/>
      <w:color w:val="000000"/>
      <w:sz w:val="24"/>
      <w:szCs w:val="24"/>
    </w:rPr>
  </w:style>
  <w:style w:type="paragraph" w:styleId="EndnoteText">
    <w:name w:val="endnote text"/>
    <w:basedOn w:val="Normal"/>
    <w:link w:val="EndnoteTextChar"/>
    <w:uiPriority w:val="99"/>
    <w:semiHidden/>
    <w:unhideWhenUsed/>
    <w:rsid w:val="00B609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0952"/>
    <w:rPr>
      <w:rFonts w:cs="Calibri"/>
      <w:lang w:val="en-AU" w:eastAsia="zh-TW"/>
    </w:rPr>
  </w:style>
  <w:style w:type="character" w:styleId="EndnoteReference">
    <w:name w:val="endnote reference"/>
    <w:basedOn w:val="DefaultParagraphFont"/>
    <w:uiPriority w:val="99"/>
    <w:semiHidden/>
    <w:unhideWhenUsed/>
    <w:rsid w:val="00B60952"/>
    <w:rPr>
      <w:vertAlign w:val="superscript"/>
    </w:rPr>
  </w:style>
  <w:style w:type="paragraph" w:styleId="PlainText0">
    <w:name w:val="Plain Text"/>
    <w:basedOn w:val="Normal"/>
    <w:link w:val="PlainTextChar"/>
    <w:semiHidden/>
    <w:unhideWhenUsed/>
    <w:rsid w:val="0098552D"/>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98552D"/>
    <w:rPr>
      <w:lang w:eastAsia="zh-TW"/>
    </w:rPr>
  </w:style>
  <w:style w:type="character" w:styleId="UnresolvedMention">
    <w:name w:val="Unresolved Mention"/>
    <w:basedOn w:val="DefaultParagraphFont"/>
    <w:uiPriority w:val="99"/>
    <w:semiHidden/>
    <w:unhideWhenUsed/>
    <w:rsid w:val="00367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495411">
      <w:bodyDiv w:val="1"/>
      <w:marLeft w:val="0"/>
      <w:marRight w:val="0"/>
      <w:marTop w:val="0"/>
      <w:marBottom w:val="0"/>
      <w:divBdr>
        <w:top w:val="none" w:sz="0" w:space="0" w:color="auto"/>
        <w:left w:val="none" w:sz="0" w:space="0" w:color="auto"/>
        <w:bottom w:val="none" w:sz="0" w:space="0" w:color="auto"/>
        <w:right w:val="none" w:sz="0" w:space="0" w:color="auto"/>
      </w:divBdr>
    </w:div>
    <w:div w:id="496652477">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42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ps.twse.com.tw/mops/web/inde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F8663-D6D3-46CE-BF4A-FBC06D0CC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13</Pages>
  <Words>11810</Words>
  <Characters>3895</Characters>
  <Application>Microsoft Office Word</Application>
  <DocSecurity>0</DocSecurity>
  <Lines>32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
  <dc:description/>
  <cp:lastModifiedBy>GUJAR Ravi GsciGbiMrkSps</cp:lastModifiedBy>
  <cp:revision>68</cp:revision>
  <cp:lastPrinted>2019-11-14T10:50:00Z</cp:lastPrinted>
  <dcterms:created xsi:type="dcterms:W3CDTF">2020-04-01T02:37:00Z</dcterms:created>
  <dcterms:modified xsi:type="dcterms:W3CDTF">2023-07-13T11:48:00Z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01b303-ecb1-4a9d-936a-70858c2d9a3e_Enabled">
    <vt:lpwstr>true</vt:lpwstr>
  </property>
  <property fmtid="{D5CDD505-2E9C-101B-9397-08002B2CF9AE}" pid="3" name="MSIP_Label_a401b303-ecb1-4a9d-936a-70858c2d9a3e_SetDate">
    <vt:lpwstr>2022-10-21T06:05:37Z</vt:lpwstr>
  </property>
  <property fmtid="{D5CDD505-2E9C-101B-9397-08002B2CF9AE}" pid="4" name="MSIP_Label_a401b303-ecb1-4a9d-936a-70858c2d9a3e_Method">
    <vt:lpwstr>Privileged</vt:lpwstr>
  </property>
  <property fmtid="{D5CDD505-2E9C-101B-9397-08002B2CF9AE}" pid="5" name="MSIP_Label_a401b303-ecb1-4a9d-936a-70858c2d9a3e_Name">
    <vt:lpwstr>a401b303-ecb1-4a9d-936a-70858c2d9a3e</vt:lpwstr>
  </property>
  <property fmtid="{D5CDD505-2E9C-101B-9397-08002B2CF9AE}" pid="6" name="MSIP_Label_a401b303-ecb1-4a9d-936a-70858c2d9a3e_SiteId">
    <vt:lpwstr>c9a7d621-4bc4-4407-b730-f428e656aa9e</vt:lpwstr>
  </property>
  <property fmtid="{D5CDD505-2E9C-101B-9397-08002B2CF9AE}" pid="7" name="MSIP_Label_a401b303-ecb1-4a9d-936a-70858c2d9a3e_ActionId">
    <vt:lpwstr>187d4acc-0d8f-456e-bf70-123688119877</vt:lpwstr>
  </property>
  <property fmtid="{D5CDD505-2E9C-101B-9397-08002B2CF9AE}" pid="8" name="MSIP_Label_a401b303-ecb1-4a9d-936a-70858c2d9a3e_ContentBits">
    <vt:lpwstr>0</vt:lpwstr>
  </property>
</Properties>
</file>