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21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3,900,000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0.7800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0.7358</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124.5000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117.4528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0.2000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0.2000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0.7358</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27.18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鴻海法興32購01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1.5095</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124.5000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23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