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25</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九</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3,100,000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0.6200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0.5905</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118.0000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112.3810</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0.5905</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16.94</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鴻海法興36購01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112年9月25日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九</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1.4918</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31.3800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31.3400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27</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