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2681"/>
        <w:gridCol w:w="1495"/>
        <w:gridCol w:w="1495"/>
        <w:gridCol w:w="1495"/>
        <w:gridCol w:w="1495"/>
        <w:gridCol w:w="1495"/>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聯發科技股份有限公司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 xml:space="preserve">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聯發科技股份有限公司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 xml:space="preserve">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 xml:space="preserve">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 xml:space="preserve">112</w:t>
            </w:r>
            <w:r w:rsidR="002A0001" w:rsidRPr="00DC4D8D">
              <w:rPr>
                <w:rFonts w:ascii="DFKai-SB" w:eastAsia="DFKai-SB" w:cs="DFKai-SB" w:hint="eastAsia"/>
              </w:rPr>
              <w:t>年</w:t>
            </w:r>
            <w:r w:rsidR="000B01A8" w:rsidRPr="00DC4D8D">
              <w:rPr>
                <w:rFonts w:ascii="DFKai-SB" w:eastAsia="DFKai-SB" w:cs="DFKai-SB" w:hint="eastAsia"/>
              </w:rPr>
              <w:t xml:space="preserve">10</w:t>
            </w:r>
            <w:r w:rsidR="002A0001" w:rsidRPr="00DC4D8D">
              <w:rPr>
                <w:rFonts w:ascii="DFKai-SB" w:eastAsia="DFKai-SB" w:cs="DFKai-SB" w:hint="eastAsia"/>
              </w:rPr>
              <w:t>月</w:t>
            </w:r>
            <w:r w:rsidR="000B01A8" w:rsidRPr="00DC4D8D">
              <w:rPr>
                <w:rFonts w:ascii="DFKai-SB" w:eastAsia="DFKai-SB" w:cs="DFKai-SB" w:hint="eastAsia"/>
              </w:rPr>
              <w:t xml:space="preserve">26</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4D8604D"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0B01A8" w:rsidRPr="00DC4D8D">
              <w:rPr>
                <w:rFonts w:ascii="DFKai-SB" w:eastAsia="DFKai-SB" w:cs="DFKai-SB" w:hint="eastAsia"/>
              </w:rPr>
              <w:t xml:space="preserve">六</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聯發科技股份有限公司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 xml:space="preserve">價外</w:t>
            </w:r>
            <w:r w:rsidR="002A0001" w:rsidRPr="00DC4D8D">
              <w:rPr>
                <w:rFonts w:ascii="DFKai-SB" w:eastAsia="DFKai-SB" w:cs="DFKai-SB" w:hint="eastAsia"/>
              </w:rPr>
              <w:t>認</w:t>
            </w:r>
            <w:r w:rsidR="000B01A8" w:rsidRPr="00DC4D8D">
              <w:rPr>
                <w:rFonts w:ascii="DFKai-SB" w:eastAsia="DFKai-SB" w:cs="DFKai-SB" w:hint="eastAsia"/>
              </w:rPr>
              <w:t xml:space="preserve">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聯發科技股份有限公司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 xml:space="preserve">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 xml:space="preserve">4,200,000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 xml:space="preserve">0.8400</w:t>
            </w:r>
            <w:r w:rsidR="002A0001" w:rsidRPr="00DC4D8D">
              <w:rPr>
                <w:rFonts w:ascii="DFKai-SB" w:eastAsia="DFKai-SB" w:cs="DFKai-SB" w:hint="eastAsia"/>
              </w:rPr>
              <w:t>元，依發行日前一營業日標的收盤價之</w:t>
            </w:r>
            <w:r w:rsidR="00C25583" w:rsidRPr="00DC4D8D">
              <w:rPr>
                <w:rFonts w:ascii="DFKai-SB" w:eastAsia="DFKai-SB" w:cs="DFKai-SB"/>
              </w:rPr>
              <w:t xml:space="preserve">0.1022</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 xml:space="preserve">920.0000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 xml:space="preserve">價外</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 xml:space="preserve">111.9221</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 xml:space="preserve">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 xml:space="preserve">0.0150</w:t>
            </w:r>
            <w:r w:rsidR="0004096F" w:rsidRPr="00DC4D8D">
              <w:rPr>
                <w:rFonts w:ascii="DFKai-SB" w:eastAsia="DFKai-SB" w:cs="DFKai-SB" w:hint="eastAsia"/>
              </w:rPr>
              <w:t>；即本權證每單位可認</w:t>
            </w:r>
            <w:r w:rsidR="000B01A8" w:rsidRPr="00DC4D8D">
              <w:rPr>
                <w:rFonts w:ascii="DFKai-SB" w:eastAsia="DFKai-SB" w:cs="DFKai-SB" w:hint="eastAsia"/>
              </w:rPr>
              <w:t xml:space="preserve">購</w:t>
            </w:r>
            <w:r w:rsidR="00081307" w:rsidRPr="00DC4D8D">
              <w:rPr>
                <w:rFonts w:ascii="DFKai-SB" w:eastAsia="DFKai-SB" w:cs="DFKai-SB" w:hint="eastAsia"/>
              </w:rPr>
              <w:t xml:space="preserve">0.0150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0.1022</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 xml:space="preserve">14.68</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proofErr w:type="spellStart"/>
            <w:r w:rsidR="000F7409" w:rsidRPr="00DC4D8D">
              <w:rPr>
                <w:rFonts w:ascii="Times New Roman" w:eastAsia="DFKai-SB" w:hAnsi="Times New Roman" w:cs="Times New Roman"/>
                <w:bCs/>
              </w:rPr>
              <w:t>Black&amp;Scholes</w:t>
            </w:r>
            <w:proofErr w:type="spellEnd"/>
            <w:r w:rsidR="000F7409" w:rsidRPr="00DC4D8D">
              <w:rPr>
                <w:rFonts w:ascii="Times New Roman" w:eastAsia="DFKai-SB" w:hAnsi="Times New Roman" w:cs="Times New Roman"/>
                <w:bCs/>
              </w:rPr>
              <w:t xml:space="preserve">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w:t>
                  </w:r>
                  <w:r w:rsidRPr="00DC4D8D">
                    <w:rPr>
                      <w:rFonts w:ascii="DFKai-SB" w:eastAsia="DFKai-SB" w:hAnsi="Calibri" w:cs="DFKai-SB" w:hint="eastAsia"/>
                      <w:sz w:val="22"/>
                      <w:szCs w:val="22"/>
                    </w:rPr>
                    <w:lastRenderedPageBreak/>
                    <w:t>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lastRenderedPageBreak/>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聯發科法興34購05</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112年10月26日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0A83191"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六</w:t>
                  </w:r>
                  <w:r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822.0000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1.5021</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聯發科台新2C購01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50.2000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42.0270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43.4700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43.0730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43.5200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38.9530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39.4930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39.0390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38.9860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聯發科凱基35售04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37.9560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42.8900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45.1400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37.9810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38.0120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聯發科富邦33售02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47.2000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37.4620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37.5440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聯發科富邦34售02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聯發科台新2C購02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39.0510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聯發科統一34售04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聯發科國泰32售04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39.5830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40.5200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37.9180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聯發科台新31售01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43.3940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49.1050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43.4470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40.1100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57.5000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聯發科凱基35購06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1.4880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41.9810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聯發科凱基32購06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聯發科凱基32購07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聯發科凱基32購08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聯發科國票32售03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39.0110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聯發科統一41購01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91.0000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39.5260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聯發科凱基33售05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聯發科凱基49購01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聯發科群益33售06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聯發科群益33購07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聯發科凱基33購06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聯發科群益33售09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聯發科群益33購08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45.1300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聯發科凱基33購07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聯發科群益33購10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聯發科凱基33購08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38.9240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聯發科凱基33售09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聯發科凱基35購07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聯發科凱基35購08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聯發科群益33購11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聯發科元大33購18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聯發科凱基33購10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聯發科凱基35購09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38.9980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38.9870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聯發科富邦34售07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聯發科富邦34購06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聯發科永豐36售02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40.5300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聯發科元大38購08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聯發科台新34售01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聯發科兆豐34售03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聯發科凱基38購08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39.0330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38.9640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聯發科統一37售03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聯發科元大34售30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聯發科富邦34購08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聯發科元大34購33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聯發科凱基38購10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聯發科元大34購34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聯發科元大34購35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聯發科元大34購36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聯發科元大34購37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聯發科元大34購38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聯發科元大34購39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聯發科凱基35售10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聯發科凱基44購01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聯發科台新35購01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聯發科元大35購06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38.4800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聯發科元大34售43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聯發科元大34購40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聯發科元大34購41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聯發科元大34購42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1.5021</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 xml:space="preserve">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lastRenderedPageBreak/>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4DCCD40A" w14:textId="77777777" w:rsidR="00D10743"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00D10743">
              <w:rPr>
                <w:rFonts w:ascii="Times New Roman" w:eastAsia="DFKai-SB" w:hAnsi="Times New Roman" w:cs="Times New Roman"/>
                <w:bCs/>
              </w:rPr>
              <w:t>;</w:t>
            </w:r>
          </w:p>
          <w:p w14:paraId="226461F3" w14:textId="455510F9" w:rsidR="000B3D78" w:rsidRPr="00DC4D8D" w:rsidRDefault="00D10743" w:rsidP="00AB00F5">
            <w:pPr>
              <w:spacing w:after="0" w:line="240" w:lineRule="auto"/>
              <w:jc w:val="both"/>
              <w:rPr>
                <w:rFonts w:ascii="Times New Roman" w:eastAsia="DFKai-SB" w:hAnsi="Times New Roman" w:cs="Times New Roman"/>
                <w:bCs/>
              </w:rPr>
            </w:pPr>
            <w:r w:rsidRPr="00D10743">
              <w:rPr>
                <w:rFonts w:ascii="Times New Roman" w:eastAsia="DFKai-SB" w:hAnsi="Times New Roman" w:cs="Times New Roman" w:hint="eastAsia"/>
                <w:bCs/>
              </w:rPr>
              <w:t>期貨</w:t>
            </w:r>
            <w:r w:rsidRPr="00D10743">
              <w:rPr>
                <w:rFonts w:ascii="Times New Roman" w:eastAsia="DFKai-SB" w:hAnsi="Times New Roman" w:cs="Times New Roman" w:hint="eastAsia"/>
                <w:bCs/>
              </w:rPr>
              <w:t>ETF</w:t>
            </w:r>
            <w:r w:rsidRPr="00D10743">
              <w:rPr>
                <w:rFonts w:ascii="Times New Roman" w:eastAsia="DFKai-SB" w:hAnsi="Times New Roman" w:cs="Times New Roman" w:hint="eastAsia"/>
                <w:bCs/>
              </w:rPr>
              <w:t>權證：經主管機關公告限制買進後次一營業日起，至公告恢復買進委託止，權證得僅申報買進價格。</w:t>
            </w:r>
            <w:r w:rsidRPr="00D10743">
              <w:rPr>
                <w:rFonts w:ascii="Times New Roman" w:eastAsia="DFKai-SB" w:hAnsi="Times New Roman" w:cs="Times New Roman" w:hint="eastAsia"/>
                <w:bCs/>
              </w:rPr>
              <w:t xml:space="preserve"> </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 xml:space="preserve">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 xml:space="preserve">購</w:t>
            </w:r>
            <w:r w:rsidRPr="00DC4D8D">
              <w:rPr>
                <w:rFonts w:ascii="DFKai-SB" w:eastAsia="DFKai-SB" w:hAnsi="DFKai-SB" w:hint="eastAsia"/>
              </w:rPr>
              <w:t>權證預定於中華民國</w:t>
            </w:r>
            <w:r w:rsidR="00E5670E" w:rsidRPr="00DC4D8D">
              <w:rPr>
                <w:rFonts w:ascii="DFKai-SB" w:eastAsia="DFKai-SB" w:hAnsi="DFKai-SB"/>
              </w:rPr>
              <w:t xml:space="preserve">112</w:t>
            </w:r>
            <w:r w:rsidRPr="00DC4D8D">
              <w:rPr>
                <w:rFonts w:ascii="DFKai-SB" w:eastAsia="DFKai-SB" w:hAnsi="DFKai-SB" w:hint="eastAsia"/>
              </w:rPr>
              <w:t>年</w:t>
            </w:r>
            <w:r w:rsidR="00E5670E" w:rsidRPr="00DC4D8D">
              <w:rPr>
                <w:rFonts w:ascii="DFKai-SB" w:eastAsia="DFKai-SB" w:hAnsi="DFKai-SB"/>
              </w:rPr>
              <w:t xml:space="preserve">10</w:t>
            </w:r>
            <w:r w:rsidRPr="00DC4D8D">
              <w:rPr>
                <w:rFonts w:ascii="DFKai-SB" w:eastAsia="DFKai-SB" w:hAnsi="DFKai-SB" w:hint="eastAsia"/>
              </w:rPr>
              <w:t>月</w:t>
            </w:r>
            <w:r w:rsidR="00E5670E" w:rsidRPr="00DC4D8D">
              <w:rPr>
                <w:rFonts w:ascii="DFKai-SB" w:eastAsia="DFKai-SB" w:hAnsi="DFKai-SB"/>
              </w:rPr>
              <w:t xml:space="preserve">30</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lastRenderedPageBreak/>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lastRenderedPageBreak/>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 xml:space="preserve"/>
            </w:r>
            <w:r w:rsidR="008400F8" w:rsidRPr="00DC4D8D">
              <w:rPr>
                <w:rFonts w:ascii="Times New Roman" w:eastAsia="DFKai-SB" w:hAnsi="Times New Roman" w:cs="Times New Roman" w:hint="eastAsia"/>
                <w:b/>
                <w:bCs/>
              </w:rPr>
              <w:t>售</w:t>
            </w:r>
            <w:r w:rsidR="008400F8" w:rsidRPr="00DC4D8D">
              <w:rPr>
                <w:rFonts w:ascii="Times New Roman" w:eastAsia="DFKai-SB" w:hAnsi="Times New Roman" w:cs="Times New Roman" w:hint="eastAsia"/>
                <w:b/>
                <w:bCs/>
              </w:rPr>
              <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 xml:space="preserve"/>
            </w:r>
            <w:r w:rsidR="008400F8" w:rsidRPr="00DC4D8D">
              <w:rPr>
                <w:rFonts w:ascii="Times New Roman" w:eastAsia="DFKai-SB" w:hAnsi="Times New Roman" w:cs="Times New Roman" w:hint="eastAsia"/>
                <w:bCs/>
              </w:rPr>
              <w:t>售</w:t>
            </w:r>
            <w:r w:rsidR="008400F8" w:rsidRPr="00DC4D8D">
              <w:rPr>
                <w:rFonts w:ascii="Times New Roman" w:eastAsia="DFKai-SB" w:hAnsi="Times New Roman" w:cs="Times New Roman" w:hint="eastAsia"/>
                <w:bCs/>
              </w:rPr>
              <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 xml:space="preserve">Micha </w:t>
            </w:r>
            <w:proofErr w:type="spellStart"/>
            <w:r w:rsidRPr="00DC4D8D">
              <w:rPr>
                <w:rFonts w:ascii="Times New Roman" w:eastAsia="DFKai-SB" w:hAnsi="Times New Roman" w:cs="Times New Roman"/>
                <w:lang w:eastAsia="zh-CN"/>
              </w:rPr>
              <w:t>Missakian</w:t>
            </w:r>
            <w:proofErr w:type="spellEnd"/>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 xml:space="preserve">Vincent </w:t>
            </w:r>
            <w:proofErr w:type="spellStart"/>
            <w:r w:rsidR="001212FD" w:rsidRPr="000C7AC2">
              <w:rPr>
                <w:rFonts w:ascii="Times New Roman" w:eastAsia="DFKai-SB" w:hAnsi="Times New Roman" w:cs="Times New Roman" w:hint="eastAsia"/>
                <w:lang w:eastAsia="zh-CN"/>
              </w:rPr>
              <w:t>Roty</w:t>
            </w:r>
            <w:proofErr w:type="spellEnd"/>
            <w:r w:rsidRPr="00DC4D8D">
              <w:rPr>
                <w:rFonts w:ascii="Times New Roman" w:eastAsia="DFKai-SB" w:hAnsi="Times New Roman" w:cs="Times New Roman"/>
              </w:rPr>
              <w:t xml:space="preserve"> </w:t>
            </w:r>
          </w:p>
          <w:p w14:paraId="36C7A7D2" w14:textId="77777777" w:rsidR="00AD15DD" w:rsidRPr="00D10743"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10743">
              <w:rPr>
                <w:rFonts w:ascii="Times New Roman" w:eastAsia="DFKai-SB" w:hAnsi="Times New Roman" w:cs="Times New Roman" w:hint="eastAsia"/>
                <w:lang w:val="fr-FR"/>
              </w:rPr>
              <w:t>：</w:t>
            </w:r>
            <w:r w:rsidRPr="00D10743">
              <w:rPr>
                <w:rFonts w:ascii="Times New Roman" w:eastAsia="DFKai-SB" w:hAnsi="Times New Roman" w:cs="Times New Roman"/>
                <w:lang w:val="fr-FR"/>
              </w:rPr>
              <w:t xml:space="preserve">Ernst &amp; Young et Autres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 xml:space="preserve">Jean-Marc </w:t>
            </w:r>
            <w:proofErr w:type="spellStart"/>
            <w:r w:rsidRPr="00DC4D8D">
              <w:rPr>
                <w:rFonts w:ascii="Times New Roman" w:hAnsi="Times New Roman" w:cs="Times New Roman"/>
                <w:lang w:val="fr-FR" w:eastAsia="zh-CN"/>
              </w:rPr>
              <w:t>Mickeler</w:t>
            </w:r>
            <w:proofErr w:type="spellEnd"/>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610169474">
    <w:abstractNumId w:val="1"/>
  </w:num>
  <w:num w:numId="2" w16cid:durableId="180555570">
    <w:abstractNumId w:val="1"/>
  </w:num>
  <w:num w:numId="3" w16cid:durableId="2044356745">
    <w:abstractNumId w:val="4"/>
  </w:num>
  <w:num w:numId="4" w16cid:durableId="392847253">
    <w:abstractNumId w:val="3"/>
  </w:num>
  <w:num w:numId="5" w16cid:durableId="1467158609">
    <w:abstractNumId w:val="6"/>
  </w:num>
  <w:num w:numId="6" w16cid:durableId="2008090571">
    <w:abstractNumId w:val="2"/>
  </w:num>
  <w:num w:numId="7" w16cid:durableId="482700276">
    <w:abstractNumId w:val="5"/>
  </w:num>
  <w:num w:numId="8" w16cid:durableId="1616523644">
    <w:abstractNumId w:val="0"/>
  </w:num>
  <w:num w:numId="9" w16cid:durableId="1272543844">
    <w:abstractNumId w:val="23"/>
  </w:num>
  <w:num w:numId="10" w16cid:durableId="385106669">
    <w:abstractNumId w:val="7"/>
  </w:num>
  <w:num w:numId="11" w16cid:durableId="1458915522">
    <w:abstractNumId w:val="12"/>
  </w:num>
  <w:num w:numId="12" w16cid:durableId="516695881">
    <w:abstractNumId w:val="10"/>
  </w:num>
  <w:num w:numId="13" w16cid:durableId="2012827760">
    <w:abstractNumId w:val="14"/>
  </w:num>
  <w:num w:numId="14" w16cid:durableId="1003554234">
    <w:abstractNumId w:val="19"/>
  </w:num>
  <w:num w:numId="15" w16cid:durableId="1328049739">
    <w:abstractNumId w:val="13"/>
  </w:num>
  <w:num w:numId="16" w16cid:durableId="62878823">
    <w:abstractNumId w:val="28"/>
  </w:num>
  <w:num w:numId="17" w16cid:durableId="1884094823">
    <w:abstractNumId w:val="27"/>
  </w:num>
  <w:num w:numId="18" w16cid:durableId="257836047">
    <w:abstractNumId w:val="21"/>
  </w:num>
  <w:num w:numId="19" w16cid:durableId="1332639075">
    <w:abstractNumId w:val="17"/>
  </w:num>
  <w:num w:numId="20" w16cid:durableId="26031747">
    <w:abstractNumId w:val="11"/>
  </w:num>
  <w:num w:numId="21" w16cid:durableId="1358197080">
    <w:abstractNumId w:val="29"/>
  </w:num>
  <w:num w:numId="22" w16cid:durableId="251399838">
    <w:abstractNumId w:val="16"/>
  </w:num>
  <w:num w:numId="23" w16cid:durableId="587465789">
    <w:abstractNumId w:val="20"/>
  </w:num>
  <w:num w:numId="24" w16cid:durableId="151065946">
    <w:abstractNumId w:val="24"/>
  </w:num>
  <w:num w:numId="25" w16cid:durableId="1202548265">
    <w:abstractNumId w:val="25"/>
  </w:num>
  <w:num w:numId="26" w16cid:durableId="772478660">
    <w:abstractNumId w:val="9"/>
  </w:num>
  <w:num w:numId="27" w16cid:durableId="729571432">
    <w:abstractNumId w:val="26"/>
  </w:num>
  <w:num w:numId="28" w16cid:durableId="1577789373">
    <w:abstractNumId w:val="32"/>
  </w:num>
  <w:num w:numId="29" w16cid:durableId="897327611">
    <w:abstractNumId w:val="30"/>
  </w:num>
  <w:num w:numId="30" w16cid:durableId="1202864824">
    <w:abstractNumId w:val="31"/>
  </w:num>
  <w:num w:numId="31" w16cid:durableId="514468244">
    <w:abstractNumId w:val="22"/>
  </w:num>
  <w:num w:numId="32" w16cid:durableId="1791896305">
    <w:abstractNumId w:val="18"/>
  </w:num>
  <w:num w:numId="33" w16cid:durableId="1464343233">
    <w:abstractNumId w:val="15"/>
  </w:num>
  <w:num w:numId="34" w16cid:durableId="241717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revisionView w:markup="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0743"/>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3032</Words>
  <Characters>2338</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36</cp:revision>
  <cp:lastPrinted>2019-11-12T03:23:00Z</cp:lastPrinted>
  <dcterms:created xsi:type="dcterms:W3CDTF">2020-03-13T02:00:00Z</dcterms:created>
  <dcterms:modified xsi:type="dcterms:W3CDTF">2023-07-13T10:21:00Z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